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628" w:rsidRPr="00822628" w:rsidRDefault="00822628" w:rsidP="00822628">
      <w:pPr>
        <w:rPr>
          <w:rFonts w:ascii="Times New Roman" w:eastAsia="Times New Roman" w:hAnsi="Times New Roman" w:cs="Times New Roman"/>
          <w:color w:val="000000"/>
        </w:rPr>
      </w:pPr>
      <w:r w:rsidRPr="00822628">
        <w:rPr>
          <w:rFonts w:ascii="Times New Roman" w:eastAsia="Times New Roman" w:hAnsi="Times New Roman" w:cs="Times New Roman"/>
          <w:color w:val="000000"/>
        </w:rPr>
        <w:t>Servicios Comunitarios Episcopales de la Diócesis de Nueva Jersey Domingo - Sermón en línea</w:t>
      </w:r>
    </w:p>
    <w:p w:rsidR="00822628" w:rsidRPr="00822628" w:rsidRDefault="00822628" w:rsidP="00822628">
      <w:pPr>
        <w:rPr>
          <w:rFonts w:ascii="Times New Roman" w:eastAsia="Times New Roman" w:hAnsi="Times New Roman" w:cs="Times New Roman"/>
          <w:color w:val="000000"/>
        </w:rPr>
      </w:pPr>
      <w:r w:rsidRPr="00822628">
        <w:rPr>
          <w:rFonts w:ascii="Times New Roman" w:eastAsia="Times New Roman" w:hAnsi="Times New Roman" w:cs="Times New Roman"/>
          <w:color w:val="000000"/>
        </w:rPr>
        <w:t>2 </w:t>
      </w:r>
      <w:r w:rsidRPr="00822628">
        <w:rPr>
          <w:rFonts w:ascii="Times New Roman" w:eastAsia="Times New Roman" w:hAnsi="Times New Roman" w:cs="Times New Roman"/>
          <w:color w:val="000000"/>
          <w:sz w:val="16"/>
          <w:szCs w:val="16"/>
          <w:vertAlign w:val="superscript"/>
        </w:rPr>
        <w:t>° </w:t>
      </w:r>
      <w:r w:rsidRPr="00822628">
        <w:rPr>
          <w:rFonts w:ascii="Times New Roman" w:eastAsia="Times New Roman" w:hAnsi="Times New Roman" w:cs="Times New Roman"/>
          <w:color w:val="000000"/>
        </w:rPr>
        <w:t>domingo de Adviento - Año C - 5 de diciembre de 2021</w:t>
      </w:r>
    </w:p>
    <w:p w:rsidR="00822628" w:rsidRPr="00822628" w:rsidRDefault="00822628" w:rsidP="00822628">
      <w:pPr>
        <w:rPr>
          <w:rFonts w:ascii="Times New Roman" w:eastAsia="Times New Roman" w:hAnsi="Times New Roman" w:cs="Times New Roman"/>
          <w:color w:val="000000"/>
        </w:rPr>
      </w:pPr>
      <w:r w:rsidRPr="00822628">
        <w:rPr>
          <w:rFonts w:ascii="Times New Roman" w:eastAsia="Times New Roman" w:hAnsi="Times New Roman" w:cs="Times New Roman"/>
          <w:color w:val="000000"/>
        </w:rPr>
        <w:t>Filipenses 1: 3-11; Lucas 3: 1-6</w:t>
      </w:r>
    </w:p>
    <w:p w:rsidR="00822628" w:rsidRPr="00822628" w:rsidRDefault="00822628" w:rsidP="00822628">
      <w:pPr>
        <w:rPr>
          <w:rFonts w:ascii="Times New Roman" w:eastAsia="Times New Roman" w:hAnsi="Times New Roman" w:cs="Times New Roman"/>
          <w:color w:val="000000"/>
        </w:rPr>
      </w:pPr>
      <w:r w:rsidRPr="00822628">
        <w:rPr>
          <w:rFonts w:ascii="Times New Roman" w:eastAsia="Times New Roman" w:hAnsi="Times New Roman" w:cs="Times New Roman"/>
          <w:color w:val="000000"/>
        </w:rPr>
        <w:t>Predicador: el reverendo William H. Stokes, </w:t>
      </w:r>
      <w:r w:rsidRPr="00822628">
        <w:rPr>
          <w:rFonts w:ascii="Times New Roman" w:eastAsia="Times New Roman" w:hAnsi="Times New Roman" w:cs="Times New Roman"/>
          <w:i/>
          <w:iCs/>
          <w:color w:val="000000"/>
        </w:rPr>
        <w:t>obispo de Nueva Jersey</w:t>
      </w:r>
      <w:r w:rsidRPr="00822628">
        <w:rPr>
          <w:rFonts w:ascii="Times New Roman" w:eastAsia="Times New Roman" w:hAnsi="Times New Roman" w:cs="Times New Roman"/>
          <w:color w:val="000000"/>
        </w:rPr>
        <w:t> </w:t>
      </w:r>
    </w:p>
    <w:p w:rsidR="00822628" w:rsidRPr="00822628" w:rsidRDefault="00822628" w:rsidP="00822628">
      <w:pPr>
        <w:rPr>
          <w:rFonts w:ascii="Times New Roman" w:eastAsia="Times New Roman" w:hAnsi="Times New Roman" w:cs="Times New Roman"/>
          <w:color w:val="000000"/>
        </w:rPr>
      </w:pPr>
      <w:r w:rsidRPr="00822628">
        <w:rPr>
          <w:rFonts w:ascii="Times New Roman" w:eastAsia="Times New Roman" w:hAnsi="Times New Roman" w:cs="Times New Roman"/>
          <w:i/>
          <w:iCs/>
          <w:color w:val="000000"/>
        </w:rPr>
        <w:t> </w:t>
      </w:r>
    </w:p>
    <w:p w:rsidR="00822628" w:rsidRPr="00822628" w:rsidRDefault="00822628" w:rsidP="00822628">
      <w:pPr>
        <w:rPr>
          <w:rFonts w:ascii="Times New Roman" w:eastAsia="Times New Roman" w:hAnsi="Times New Roman" w:cs="Times New Roman"/>
          <w:color w:val="000000"/>
          <w:sz w:val="36"/>
          <w:szCs w:val="36"/>
        </w:rPr>
      </w:pPr>
      <w:r w:rsidRPr="00822628">
        <w:rPr>
          <w:rFonts w:ascii="Times New Roman" w:eastAsia="Times New Roman" w:hAnsi="Times New Roman" w:cs="Times New Roman"/>
          <w:i/>
          <w:iCs/>
          <w:color w:val="000000"/>
          <w:sz w:val="36"/>
          <w:szCs w:val="36"/>
        </w:rPr>
        <w:t> </w:t>
      </w:r>
    </w:p>
    <w:p w:rsidR="00822628" w:rsidRPr="00822628" w:rsidRDefault="00822628" w:rsidP="00822628">
      <w:pPr>
        <w:rPr>
          <w:rFonts w:ascii="Times New Roman" w:eastAsia="Times New Roman" w:hAnsi="Times New Roman" w:cs="Times New Roman"/>
          <w:color w:val="000000"/>
        </w:rPr>
      </w:pPr>
      <w:r w:rsidRPr="00822628">
        <w:rPr>
          <w:rFonts w:ascii="Times New Roman" w:eastAsia="Times New Roman" w:hAnsi="Times New Roman" w:cs="Times New Roman"/>
          <w:i/>
          <w:iCs/>
          <w:color w:val="000000"/>
        </w:rPr>
        <w:t>La voz del que clama en el desierto:</w:t>
      </w:r>
    </w:p>
    <w:p w:rsidR="00822628" w:rsidRPr="00822628" w:rsidRDefault="00822628" w:rsidP="00822628">
      <w:pPr>
        <w:rPr>
          <w:rFonts w:ascii="Times New Roman" w:eastAsia="Times New Roman" w:hAnsi="Times New Roman" w:cs="Times New Roman"/>
          <w:color w:val="000000"/>
        </w:rPr>
      </w:pPr>
      <w:r w:rsidRPr="00822628">
        <w:rPr>
          <w:rFonts w:ascii="Times New Roman" w:eastAsia="Times New Roman" w:hAnsi="Times New Roman" w:cs="Times New Roman"/>
          <w:i/>
          <w:iCs/>
          <w:color w:val="000000"/>
        </w:rPr>
        <w:t>'Prepara el camino del Señor,</w:t>
      </w:r>
    </w:p>
    <w:p w:rsidR="00822628" w:rsidRPr="00822628" w:rsidRDefault="00822628" w:rsidP="00822628">
      <w:pPr>
        <w:rPr>
          <w:rFonts w:ascii="Times New Roman" w:eastAsia="Times New Roman" w:hAnsi="Times New Roman" w:cs="Times New Roman"/>
          <w:color w:val="000000"/>
        </w:rPr>
      </w:pPr>
      <w:r w:rsidRPr="00822628">
        <w:rPr>
          <w:rFonts w:ascii="Times New Roman" w:eastAsia="Times New Roman" w:hAnsi="Times New Roman" w:cs="Times New Roman"/>
          <w:i/>
          <w:iCs/>
          <w:color w:val="000000"/>
        </w:rPr>
        <w:t>    endereza sus sendas. </w:t>
      </w:r>
      <w:r w:rsidRPr="00822628">
        <w:rPr>
          <w:rFonts w:ascii="Times New Roman" w:eastAsia="Times New Roman" w:hAnsi="Times New Roman" w:cs="Times New Roman"/>
          <w:color w:val="000000"/>
        </w:rPr>
        <w:t>Lucas 3: 4</w:t>
      </w:r>
      <w:r w:rsidRPr="00822628">
        <w:rPr>
          <w:rFonts w:ascii="Times New Roman" w:eastAsia="Times New Roman" w:hAnsi="Times New Roman" w:cs="Times New Roman"/>
          <w:i/>
          <w:iCs/>
          <w:color w:val="000000"/>
        </w:rPr>
        <w:t> </w:t>
      </w:r>
    </w:p>
    <w:p w:rsidR="00822628" w:rsidRPr="00822628" w:rsidRDefault="00822628" w:rsidP="00822628">
      <w:pPr>
        <w:rPr>
          <w:rFonts w:ascii="Times New Roman" w:eastAsia="Times New Roman" w:hAnsi="Times New Roman" w:cs="Times New Roman"/>
          <w:color w:val="000000"/>
        </w:rPr>
      </w:pPr>
      <w:r w:rsidRPr="00822628">
        <w:rPr>
          <w:rFonts w:ascii="Times New Roman" w:eastAsia="Times New Roman" w:hAnsi="Times New Roman" w:cs="Times New Roman"/>
          <w:color w:val="000000"/>
        </w:rPr>
        <w:t> </w:t>
      </w:r>
    </w:p>
    <w:p w:rsidR="00822628" w:rsidRPr="00822628" w:rsidRDefault="00822628" w:rsidP="00822628">
      <w:pPr>
        <w:ind w:firstLine="720"/>
        <w:rPr>
          <w:rFonts w:ascii="Times New Roman" w:eastAsia="Times New Roman" w:hAnsi="Times New Roman" w:cs="Times New Roman"/>
          <w:color w:val="000000"/>
        </w:rPr>
      </w:pPr>
      <w:r w:rsidRPr="00822628">
        <w:rPr>
          <w:rFonts w:ascii="Times New Roman" w:eastAsia="Times New Roman" w:hAnsi="Times New Roman" w:cs="Times New Roman"/>
          <w:color w:val="000000"/>
        </w:rPr>
        <w:t>Hoy ha sido designado ECS Sunday en la Diócesis de Nueva Jersey. ECS Sunday es una iniciativa diocesana "para crear conciencia, fondos e inspiración para los Servicios Comunitarios Episcopales de la Diócesis de Nueva Jersey".</w:t>
      </w:r>
      <w:bookmarkStart w:id="0" w:name="_ednref1"/>
      <w:bookmarkEnd w:id="0"/>
      <w:r w:rsidRPr="00822628">
        <w:rPr>
          <w:rFonts w:ascii="Times New Roman" w:eastAsia="Times New Roman" w:hAnsi="Times New Roman" w:cs="Times New Roman"/>
          <w:color w:val="000000"/>
        </w:rPr>
        <w:fldChar w:fldCharType="begin"/>
      </w:r>
      <w:r w:rsidRPr="00822628">
        <w:rPr>
          <w:rFonts w:ascii="Times New Roman" w:eastAsia="Times New Roman" w:hAnsi="Times New Roman" w:cs="Times New Roman"/>
          <w:color w:val="000000"/>
        </w:rPr>
        <w:instrText xml:space="preserve"> HYPERLINK "https://translate.googleusercontent.com/translate_f" \l "_edn1" </w:instrText>
      </w:r>
      <w:r w:rsidRPr="00822628">
        <w:rPr>
          <w:rFonts w:ascii="Times New Roman" w:eastAsia="Times New Roman" w:hAnsi="Times New Roman" w:cs="Times New Roman"/>
          <w:color w:val="000000"/>
        </w:rPr>
        <w:fldChar w:fldCharType="separate"/>
      </w:r>
      <w:r w:rsidRPr="00822628">
        <w:rPr>
          <w:rFonts w:ascii="Times New Roman" w:eastAsia="Times New Roman" w:hAnsi="Times New Roman" w:cs="Times New Roman"/>
          <w:color w:val="000000"/>
          <w:sz w:val="16"/>
          <w:szCs w:val="16"/>
          <w:u w:val="single"/>
          <w:vertAlign w:val="superscript"/>
        </w:rPr>
        <w:t>[1]</w:t>
      </w:r>
      <w:r w:rsidRPr="00822628">
        <w:rPr>
          <w:rFonts w:ascii="Times New Roman" w:eastAsia="Times New Roman" w:hAnsi="Times New Roman" w:cs="Times New Roman"/>
          <w:color w:val="000000"/>
        </w:rPr>
        <w:fldChar w:fldCharType="end"/>
      </w:r>
      <w:r w:rsidRPr="00822628">
        <w:rPr>
          <w:rFonts w:ascii="Times New Roman" w:eastAsia="Times New Roman" w:hAnsi="Times New Roman" w:cs="Times New Roman"/>
          <w:color w:val="000000"/>
        </w:rPr>
        <w:t> un ministerio que dimos a luz hace poco más de un año. Agradezco al reverendo canónigo Joan Mason y Sharisma Ubiera, copresidentes, y a todos los miembros de la Junta Asesora, que han realizado un trabajo sobresaliente en la organización del lanzamiento de este ministerio con un fuerte apoyo de CCS Fundraising, en particular Jamie Papageorgiou. También quiero agradecer al P. David Snyder, quien se ha desempeñado como Oficial de Desarrollo a tiempo parcial y también como nuestro Director de Operaciones de la Diócesis de Nueva Jersey, Canon Phyllis Jones.     </w:t>
      </w:r>
    </w:p>
    <w:p w:rsidR="00822628" w:rsidRPr="00822628" w:rsidRDefault="00822628" w:rsidP="00822628">
      <w:pPr>
        <w:ind w:firstLine="720"/>
        <w:rPr>
          <w:rFonts w:ascii="Times New Roman" w:eastAsia="Times New Roman" w:hAnsi="Times New Roman" w:cs="Times New Roman"/>
          <w:color w:val="000000"/>
        </w:rPr>
      </w:pPr>
      <w:r w:rsidRPr="00822628">
        <w:rPr>
          <w:rFonts w:ascii="Times New Roman" w:eastAsia="Times New Roman" w:hAnsi="Times New Roman" w:cs="Times New Roman"/>
          <w:color w:val="000000"/>
        </w:rPr>
        <w:t>ECS ya está teniendo un impacto significativo y positivo en toda la diócesis a través de su trabajo de educación y defensa y a través de las subvenciones que está otorgando para abordar las necesidades humanas vitales en esta parte del dominio de Dios. La convergencia del domingo de ECS con el segundo domingo de Adviento es apropiada y poderosa.</w:t>
      </w:r>
    </w:p>
    <w:p w:rsidR="00822628" w:rsidRPr="00822628" w:rsidRDefault="00822628" w:rsidP="00822628">
      <w:pPr>
        <w:ind w:firstLine="720"/>
        <w:rPr>
          <w:rFonts w:ascii="Times New Roman" w:eastAsia="Times New Roman" w:hAnsi="Times New Roman" w:cs="Times New Roman"/>
          <w:color w:val="000000"/>
        </w:rPr>
      </w:pPr>
      <w:r w:rsidRPr="00822628">
        <w:rPr>
          <w:rFonts w:ascii="Times New Roman" w:eastAsia="Times New Roman" w:hAnsi="Times New Roman" w:cs="Times New Roman"/>
          <w:color w:val="000000"/>
        </w:rPr>
        <w:t>Cada año, en el segundo domingo de Adviento, Juan el Bautista aparece en escena. Acabamos de entrar en el año del leccionario C. Durante este año del leccionario, pasaremos la mayor parte de nuestro tiempo en el Evangelio de Lucas. Por lo tanto, en este 2 </w:t>
      </w:r>
      <w:r w:rsidRPr="00822628">
        <w:rPr>
          <w:rFonts w:ascii="Times New Roman" w:eastAsia="Times New Roman" w:hAnsi="Times New Roman" w:cs="Times New Roman"/>
          <w:color w:val="000000"/>
          <w:sz w:val="16"/>
          <w:szCs w:val="16"/>
          <w:vertAlign w:val="superscript"/>
        </w:rPr>
        <w:t>º </w:t>
      </w:r>
      <w:r w:rsidRPr="00822628">
        <w:rPr>
          <w:rFonts w:ascii="Times New Roman" w:eastAsia="Times New Roman" w:hAnsi="Times New Roman" w:cs="Times New Roman"/>
          <w:color w:val="000000"/>
        </w:rPr>
        <w:t>domingo de Adviento, tenemos en cuenta la entrada de Juan de Lucas:  </w:t>
      </w:r>
    </w:p>
    <w:p w:rsidR="00822628" w:rsidRPr="00822628" w:rsidRDefault="00822628" w:rsidP="00822628">
      <w:pPr>
        <w:ind w:firstLine="720"/>
        <w:rPr>
          <w:rFonts w:ascii="Times New Roman" w:eastAsia="Times New Roman" w:hAnsi="Times New Roman" w:cs="Times New Roman"/>
          <w:color w:val="000000"/>
        </w:rPr>
      </w:pPr>
      <w:r w:rsidRPr="00822628">
        <w:rPr>
          <w:rFonts w:ascii="Times New Roman" w:eastAsia="Times New Roman" w:hAnsi="Times New Roman" w:cs="Times New Roman"/>
          <w:i/>
          <w:iCs/>
          <w:color w:val="000000"/>
        </w:rPr>
        <w:t>En el año decimoquinto del reinado del emperador Tiberíades, cuando Poncio Pilato era gobernador de Judea, y Herodes era gobernador de Galilea, y su hermano Felipe gobernaba la región de Iturea y Traconitis, y Lisanías gobernaba Abilene, durante el sumo sacerdocio. de Anás y Caifás, la palabra de Dios vino a Juan hijo de Zacarías en el desierto (Lucas 3: 1-2).</w:t>
      </w:r>
    </w:p>
    <w:p w:rsidR="00822628" w:rsidRPr="00822628" w:rsidRDefault="00822628" w:rsidP="00822628">
      <w:pPr>
        <w:ind w:firstLine="720"/>
        <w:rPr>
          <w:rFonts w:ascii="Times New Roman" w:eastAsia="Times New Roman" w:hAnsi="Times New Roman" w:cs="Times New Roman"/>
          <w:color w:val="000000"/>
        </w:rPr>
      </w:pPr>
      <w:r w:rsidRPr="00822628">
        <w:rPr>
          <w:rFonts w:ascii="Times New Roman" w:eastAsia="Times New Roman" w:hAnsi="Times New Roman" w:cs="Times New Roman"/>
          <w:color w:val="000000"/>
        </w:rPr>
        <w:t>La descripción que hace Lucas de la entrada de Juan es augusta, seria y sobria. Luke nos indica a nosotros, la comunidad de lectura y escucha, que los eventos que está narrando no son mundanos o peatonales. Se relacionan con los problemas más importantes del mundo y su historia. Para Luke, la política y la religión no se pueden separar.</w:t>
      </w:r>
    </w:p>
    <w:p w:rsidR="00822628" w:rsidRPr="00822628" w:rsidRDefault="00822628" w:rsidP="00822628">
      <w:pPr>
        <w:ind w:firstLine="720"/>
        <w:rPr>
          <w:rFonts w:ascii="Times New Roman" w:eastAsia="Times New Roman" w:hAnsi="Times New Roman" w:cs="Times New Roman"/>
          <w:color w:val="000000"/>
        </w:rPr>
      </w:pPr>
      <w:r w:rsidRPr="00822628">
        <w:rPr>
          <w:rFonts w:ascii="Times New Roman" w:eastAsia="Times New Roman" w:hAnsi="Times New Roman" w:cs="Times New Roman"/>
          <w:color w:val="000000"/>
        </w:rPr>
        <w:t>En su comentario sobre este pasaje para el sitio web </w:t>
      </w:r>
      <w:r w:rsidRPr="00822628">
        <w:rPr>
          <w:rFonts w:ascii="Times New Roman" w:eastAsia="Times New Roman" w:hAnsi="Times New Roman" w:cs="Times New Roman"/>
          <w:i/>
          <w:iCs/>
          <w:color w:val="000000"/>
        </w:rPr>
        <w:t>Working Preacher </w:t>
      </w:r>
      <w:r w:rsidRPr="00822628">
        <w:rPr>
          <w:rFonts w:ascii="Times New Roman" w:eastAsia="Times New Roman" w:hAnsi="Times New Roman" w:cs="Times New Roman"/>
          <w:color w:val="000000"/>
        </w:rPr>
        <w:t>, la erudita del Nuevo Testamento Audrey West observa: “ </w:t>
      </w:r>
      <w:r w:rsidRPr="00822628">
        <w:rPr>
          <w:rFonts w:ascii="Times New Roman" w:eastAsia="Times New Roman" w:hAnsi="Times New Roman" w:cs="Times New Roman"/>
          <w:i/>
          <w:iCs/>
          <w:color w:val="000000"/>
        </w:rPr>
        <w:t>El Evangelio de Lucas proclama: Dios no permanece distante del mundo. El reino de Dios entra en el tiempo y el espacio en el escenario de la historia mundial, donde la vida se ve limitada con demasiada frecuencia por personas y eventos que escapan al control de uno. </w:t>
      </w:r>
      <w:r w:rsidRPr="00822628">
        <w:rPr>
          <w:rFonts w:ascii="Times New Roman" w:eastAsia="Times New Roman" w:hAnsi="Times New Roman" w:cs="Times New Roman"/>
          <w:color w:val="000000"/>
        </w:rPr>
        <w:t>"</w:t>
      </w:r>
      <w:bookmarkStart w:id="1" w:name="_ednref2"/>
      <w:bookmarkEnd w:id="1"/>
      <w:r w:rsidRPr="00822628">
        <w:rPr>
          <w:rFonts w:ascii="Times New Roman" w:eastAsia="Times New Roman" w:hAnsi="Times New Roman" w:cs="Times New Roman"/>
          <w:color w:val="000000"/>
        </w:rPr>
        <w:fldChar w:fldCharType="begin"/>
      </w:r>
      <w:r w:rsidRPr="00822628">
        <w:rPr>
          <w:rFonts w:ascii="Times New Roman" w:eastAsia="Times New Roman" w:hAnsi="Times New Roman" w:cs="Times New Roman"/>
          <w:color w:val="000000"/>
        </w:rPr>
        <w:instrText xml:space="preserve"> HYPERLINK "https://translate.googleusercontent.com/translate_f" \l "_edn2" </w:instrText>
      </w:r>
      <w:r w:rsidRPr="00822628">
        <w:rPr>
          <w:rFonts w:ascii="Times New Roman" w:eastAsia="Times New Roman" w:hAnsi="Times New Roman" w:cs="Times New Roman"/>
          <w:color w:val="000000"/>
        </w:rPr>
        <w:fldChar w:fldCharType="separate"/>
      </w:r>
      <w:r w:rsidRPr="00822628">
        <w:rPr>
          <w:rFonts w:ascii="Times New Roman" w:eastAsia="Times New Roman" w:hAnsi="Times New Roman" w:cs="Times New Roman"/>
          <w:color w:val="000000"/>
          <w:sz w:val="16"/>
          <w:szCs w:val="16"/>
          <w:u w:val="single"/>
          <w:vertAlign w:val="superscript"/>
        </w:rPr>
        <w:t>[2]</w:t>
      </w:r>
      <w:r w:rsidRPr="00822628">
        <w:rPr>
          <w:rFonts w:ascii="Times New Roman" w:eastAsia="Times New Roman" w:hAnsi="Times New Roman" w:cs="Times New Roman"/>
          <w:color w:val="000000"/>
        </w:rPr>
        <w:fldChar w:fldCharType="end"/>
      </w:r>
    </w:p>
    <w:p w:rsidR="00822628" w:rsidRPr="00822628" w:rsidRDefault="00822628" w:rsidP="00822628">
      <w:pPr>
        <w:ind w:firstLine="720"/>
        <w:rPr>
          <w:rFonts w:ascii="Times New Roman" w:eastAsia="Times New Roman" w:hAnsi="Times New Roman" w:cs="Times New Roman"/>
          <w:color w:val="000000"/>
        </w:rPr>
      </w:pPr>
      <w:r w:rsidRPr="00822628">
        <w:rPr>
          <w:rFonts w:ascii="Times New Roman" w:eastAsia="Times New Roman" w:hAnsi="Times New Roman" w:cs="Times New Roman"/>
          <w:color w:val="000000"/>
        </w:rPr>
        <w:t>Ella continúa: “ </w:t>
      </w:r>
      <w:r w:rsidRPr="00822628">
        <w:rPr>
          <w:rFonts w:ascii="Times New Roman" w:eastAsia="Times New Roman" w:hAnsi="Times New Roman" w:cs="Times New Roman"/>
          <w:i/>
          <w:iCs/>
          <w:color w:val="000000"/>
        </w:rPr>
        <w:t>El propósito del llamamiento profético de Juan no es solo preparar el camino del Señor (Lucas 3: 4), sino preparar al pueblo para recibir al Señor (Lucas 1: 16-17) mediante el arrepentimiento para el perdón de pecado."</w:t>
      </w:r>
      <w:bookmarkStart w:id="2" w:name="_ednref3"/>
      <w:bookmarkEnd w:id="2"/>
      <w:r w:rsidRPr="00822628">
        <w:rPr>
          <w:rFonts w:ascii="Times New Roman" w:eastAsia="Times New Roman" w:hAnsi="Times New Roman" w:cs="Times New Roman"/>
          <w:color w:val="000000"/>
        </w:rPr>
        <w:fldChar w:fldCharType="begin"/>
      </w:r>
      <w:r w:rsidRPr="00822628">
        <w:rPr>
          <w:rFonts w:ascii="Times New Roman" w:eastAsia="Times New Roman" w:hAnsi="Times New Roman" w:cs="Times New Roman"/>
          <w:color w:val="000000"/>
        </w:rPr>
        <w:instrText xml:space="preserve"> HYPERLINK "https://translate.googleusercontent.com/translate_f" \l "_edn3" </w:instrText>
      </w:r>
      <w:r w:rsidRPr="00822628">
        <w:rPr>
          <w:rFonts w:ascii="Times New Roman" w:eastAsia="Times New Roman" w:hAnsi="Times New Roman" w:cs="Times New Roman"/>
          <w:color w:val="000000"/>
        </w:rPr>
        <w:fldChar w:fldCharType="separate"/>
      </w:r>
      <w:r w:rsidRPr="00822628">
        <w:rPr>
          <w:rFonts w:ascii="Times New Roman" w:eastAsia="Times New Roman" w:hAnsi="Times New Roman" w:cs="Times New Roman"/>
          <w:i/>
          <w:iCs/>
          <w:color w:val="000000"/>
          <w:sz w:val="16"/>
          <w:szCs w:val="16"/>
          <w:u w:val="single"/>
          <w:vertAlign w:val="superscript"/>
        </w:rPr>
        <w:t>[3]</w:t>
      </w:r>
      <w:r w:rsidRPr="00822628">
        <w:rPr>
          <w:rFonts w:ascii="Times New Roman" w:eastAsia="Times New Roman" w:hAnsi="Times New Roman" w:cs="Times New Roman"/>
          <w:color w:val="000000"/>
        </w:rPr>
        <w:fldChar w:fldCharType="end"/>
      </w:r>
      <w:r w:rsidRPr="00822628">
        <w:rPr>
          <w:rFonts w:ascii="Times New Roman" w:eastAsia="Times New Roman" w:hAnsi="Times New Roman" w:cs="Times New Roman"/>
          <w:i/>
          <w:iCs/>
          <w:color w:val="000000"/>
        </w:rPr>
        <w:t> </w:t>
      </w:r>
      <w:r w:rsidRPr="00822628">
        <w:rPr>
          <w:rFonts w:ascii="Times New Roman" w:eastAsia="Times New Roman" w:hAnsi="Times New Roman" w:cs="Times New Roman"/>
          <w:color w:val="000000"/>
        </w:rPr>
        <w:t> </w:t>
      </w:r>
    </w:p>
    <w:p w:rsidR="00822628" w:rsidRPr="00822628" w:rsidRDefault="00822628" w:rsidP="00822628">
      <w:pPr>
        <w:ind w:firstLine="720"/>
        <w:rPr>
          <w:rFonts w:ascii="Times New Roman" w:eastAsia="Times New Roman" w:hAnsi="Times New Roman" w:cs="Times New Roman"/>
          <w:color w:val="000000"/>
        </w:rPr>
      </w:pPr>
      <w:r w:rsidRPr="00822628">
        <w:rPr>
          <w:rFonts w:ascii="Times New Roman" w:eastAsia="Times New Roman" w:hAnsi="Times New Roman" w:cs="Times New Roman"/>
          <w:color w:val="000000"/>
        </w:rPr>
        <w:t>La palabra y el concepto de "arrepentirse" aparece tanto en el Antiguo como en el Nuevo Testamento. La palabra puede significar tener sentimientos de arrepentimiento por algo. Más a menudo, significa actuar sobre esos sentimientos cambiando el comportamiento de uno.</w:t>
      </w:r>
      <w:bookmarkStart w:id="3" w:name="_ednref4"/>
      <w:bookmarkEnd w:id="3"/>
      <w:r w:rsidRPr="00822628">
        <w:rPr>
          <w:rFonts w:ascii="Times New Roman" w:eastAsia="Times New Roman" w:hAnsi="Times New Roman" w:cs="Times New Roman"/>
          <w:color w:val="000000"/>
        </w:rPr>
        <w:fldChar w:fldCharType="begin"/>
      </w:r>
      <w:r w:rsidRPr="00822628">
        <w:rPr>
          <w:rFonts w:ascii="Times New Roman" w:eastAsia="Times New Roman" w:hAnsi="Times New Roman" w:cs="Times New Roman"/>
          <w:color w:val="000000"/>
        </w:rPr>
        <w:instrText xml:space="preserve"> HYPERLINK "https://translate.googleusercontent.com/translate_f" \l "_edn4" </w:instrText>
      </w:r>
      <w:r w:rsidRPr="00822628">
        <w:rPr>
          <w:rFonts w:ascii="Times New Roman" w:eastAsia="Times New Roman" w:hAnsi="Times New Roman" w:cs="Times New Roman"/>
          <w:color w:val="000000"/>
        </w:rPr>
        <w:fldChar w:fldCharType="separate"/>
      </w:r>
      <w:r w:rsidRPr="00822628">
        <w:rPr>
          <w:rFonts w:ascii="Times New Roman" w:eastAsia="Times New Roman" w:hAnsi="Times New Roman" w:cs="Times New Roman"/>
          <w:color w:val="000000"/>
          <w:sz w:val="16"/>
          <w:szCs w:val="16"/>
          <w:u w:val="single"/>
          <w:vertAlign w:val="superscript"/>
        </w:rPr>
        <w:t>[4]</w:t>
      </w:r>
      <w:r w:rsidRPr="00822628">
        <w:rPr>
          <w:rFonts w:ascii="Times New Roman" w:eastAsia="Times New Roman" w:hAnsi="Times New Roman" w:cs="Times New Roman"/>
          <w:color w:val="000000"/>
        </w:rPr>
        <w:fldChar w:fldCharType="end"/>
      </w:r>
    </w:p>
    <w:p w:rsidR="00822628" w:rsidRPr="00822628" w:rsidRDefault="00822628" w:rsidP="00822628">
      <w:pPr>
        <w:ind w:firstLine="720"/>
        <w:rPr>
          <w:rFonts w:ascii="Times New Roman" w:eastAsia="Times New Roman" w:hAnsi="Times New Roman" w:cs="Times New Roman"/>
          <w:color w:val="000000"/>
        </w:rPr>
      </w:pPr>
      <w:r w:rsidRPr="00822628">
        <w:rPr>
          <w:rFonts w:ascii="Times New Roman" w:eastAsia="Times New Roman" w:hAnsi="Times New Roman" w:cs="Times New Roman"/>
          <w:color w:val="000000"/>
        </w:rPr>
        <w:lastRenderedPageBreak/>
        <w:t>En griego, la palabra es </w:t>
      </w:r>
      <w:r w:rsidRPr="00822628">
        <w:rPr>
          <w:rFonts w:ascii="Times New Roman" w:eastAsia="Times New Roman" w:hAnsi="Times New Roman" w:cs="Times New Roman"/>
          <w:i/>
          <w:iCs/>
          <w:color w:val="000000"/>
        </w:rPr>
        <w:t>metanoia, </w:t>
      </w:r>
      <w:r w:rsidRPr="00822628">
        <w:rPr>
          <w:rFonts w:ascii="Times New Roman" w:eastAsia="Times New Roman" w:hAnsi="Times New Roman" w:cs="Times New Roman"/>
          <w:color w:val="000000"/>
        </w:rPr>
        <w:t>que literalmente significa "apartarse de una cosa y volverse completamente hacia otra".</w:t>
      </w:r>
      <w:bookmarkStart w:id="4" w:name="_ednref5"/>
      <w:bookmarkEnd w:id="4"/>
      <w:r w:rsidRPr="00822628">
        <w:rPr>
          <w:rFonts w:ascii="Times New Roman" w:eastAsia="Times New Roman" w:hAnsi="Times New Roman" w:cs="Times New Roman"/>
          <w:color w:val="000000"/>
        </w:rPr>
        <w:fldChar w:fldCharType="begin"/>
      </w:r>
      <w:r w:rsidRPr="00822628">
        <w:rPr>
          <w:rFonts w:ascii="Times New Roman" w:eastAsia="Times New Roman" w:hAnsi="Times New Roman" w:cs="Times New Roman"/>
          <w:color w:val="000000"/>
        </w:rPr>
        <w:instrText xml:space="preserve"> HYPERLINK "https://translate.googleusercontent.com/translate_f" \l "_edn5" </w:instrText>
      </w:r>
      <w:r w:rsidRPr="00822628">
        <w:rPr>
          <w:rFonts w:ascii="Times New Roman" w:eastAsia="Times New Roman" w:hAnsi="Times New Roman" w:cs="Times New Roman"/>
          <w:color w:val="000000"/>
        </w:rPr>
        <w:fldChar w:fldCharType="separate"/>
      </w:r>
      <w:r w:rsidRPr="00822628">
        <w:rPr>
          <w:rFonts w:ascii="Times New Roman" w:eastAsia="Times New Roman" w:hAnsi="Times New Roman" w:cs="Times New Roman"/>
          <w:color w:val="000000"/>
          <w:sz w:val="16"/>
          <w:szCs w:val="16"/>
          <w:u w:val="single"/>
          <w:vertAlign w:val="superscript"/>
        </w:rPr>
        <w:t>[5]</w:t>
      </w:r>
      <w:r w:rsidRPr="00822628">
        <w:rPr>
          <w:rFonts w:ascii="Times New Roman" w:eastAsia="Times New Roman" w:hAnsi="Times New Roman" w:cs="Times New Roman"/>
          <w:color w:val="000000"/>
        </w:rPr>
        <w:fldChar w:fldCharType="end"/>
      </w:r>
      <w:r w:rsidRPr="00822628">
        <w:rPr>
          <w:rFonts w:ascii="Times New Roman" w:eastAsia="Times New Roman" w:hAnsi="Times New Roman" w:cs="Times New Roman"/>
          <w:color w:val="000000"/>
        </w:rPr>
        <w:t> e incluye, no solo sentimientos y expresiones de arrepentimiento y remordimiento, sino también conversión, que es un cambio no solo en el comportamiento, sino también en la orientación.             </w:t>
      </w:r>
    </w:p>
    <w:p w:rsidR="00822628" w:rsidRPr="00822628" w:rsidRDefault="00822628" w:rsidP="00822628">
      <w:pPr>
        <w:rPr>
          <w:rFonts w:ascii="Times New Roman" w:eastAsia="Times New Roman" w:hAnsi="Times New Roman" w:cs="Times New Roman"/>
          <w:color w:val="000000"/>
        </w:rPr>
      </w:pPr>
      <w:r w:rsidRPr="00822628">
        <w:rPr>
          <w:rFonts w:ascii="Times New Roman" w:eastAsia="Times New Roman" w:hAnsi="Times New Roman" w:cs="Times New Roman"/>
          <w:color w:val="000000"/>
        </w:rPr>
        <w:t> John estaba preocupado por la orientación de sus oyentes. Entró en escena durante una época de enorme angustia económica y social. Fue una época en la que había una gran disparidad de riqueza y poder. También fue una época de gran y brutal violencia.</w:t>
      </w:r>
    </w:p>
    <w:p w:rsidR="00822628" w:rsidRPr="00822628" w:rsidRDefault="00822628" w:rsidP="00822628">
      <w:pPr>
        <w:rPr>
          <w:rFonts w:ascii="Times New Roman" w:eastAsia="Times New Roman" w:hAnsi="Times New Roman" w:cs="Times New Roman"/>
          <w:color w:val="000000"/>
        </w:rPr>
      </w:pPr>
      <w:r w:rsidRPr="00822628">
        <w:rPr>
          <w:rFonts w:ascii="Times New Roman" w:eastAsia="Times New Roman" w:hAnsi="Times New Roman" w:cs="Times New Roman"/>
          <w:color w:val="000000"/>
        </w:rPr>
        <w:t> John tenía un sentido agudo de todo esto. Como los profetas de la antigüedad, podía ver a través de las pretensiones de la cultura a la que Dios lo había llamado. Conmovido por el Espíritu Santo, Juan sabía que el mundo en el que vivía no era el mundo que Dios quería; no el mundo que Dios soñó y anhelaba. Juan fue llamado por Dios para pronunciar juicio sobre el mundo e instarlo a una nueva realidad, una realidad llamada el reino de Dios, en la que reinan la gracia y el amor de Dios.    </w:t>
      </w:r>
    </w:p>
    <w:p w:rsidR="00822628" w:rsidRPr="00822628" w:rsidRDefault="00822628" w:rsidP="00822628">
      <w:pPr>
        <w:rPr>
          <w:rFonts w:ascii="Times New Roman" w:eastAsia="Times New Roman" w:hAnsi="Times New Roman" w:cs="Times New Roman"/>
          <w:color w:val="000000"/>
        </w:rPr>
      </w:pPr>
      <w:r w:rsidRPr="00822628">
        <w:rPr>
          <w:rFonts w:ascii="Times New Roman" w:eastAsia="Times New Roman" w:hAnsi="Times New Roman" w:cs="Times New Roman"/>
          <w:color w:val="000000"/>
        </w:rPr>
        <w:t> Seamos realistas, el mundo en el que vivimos hoy es muy parecido al mundo en el que vivió John. Vivimos en una época de gran disparidad entre ricos y pobres. </w:t>
      </w:r>
      <w:bookmarkStart w:id="5" w:name="_ednref6"/>
      <w:bookmarkEnd w:id="5"/>
      <w:r w:rsidRPr="00822628">
        <w:rPr>
          <w:rFonts w:ascii="Times New Roman" w:eastAsia="Times New Roman" w:hAnsi="Times New Roman" w:cs="Times New Roman"/>
          <w:color w:val="000000"/>
        </w:rPr>
        <w:fldChar w:fldCharType="begin"/>
      </w:r>
      <w:r w:rsidRPr="00822628">
        <w:rPr>
          <w:rFonts w:ascii="Times New Roman" w:eastAsia="Times New Roman" w:hAnsi="Times New Roman" w:cs="Times New Roman"/>
          <w:color w:val="000000"/>
        </w:rPr>
        <w:instrText xml:space="preserve"> HYPERLINK "https://translate.googleusercontent.com/translate_f" \l "_edn6" </w:instrText>
      </w:r>
      <w:r w:rsidRPr="00822628">
        <w:rPr>
          <w:rFonts w:ascii="Times New Roman" w:eastAsia="Times New Roman" w:hAnsi="Times New Roman" w:cs="Times New Roman"/>
          <w:color w:val="000000"/>
        </w:rPr>
        <w:fldChar w:fldCharType="separate"/>
      </w:r>
      <w:r w:rsidRPr="00822628">
        <w:rPr>
          <w:rFonts w:ascii="Times New Roman" w:eastAsia="Times New Roman" w:hAnsi="Times New Roman" w:cs="Times New Roman"/>
          <w:color w:val="000000"/>
          <w:sz w:val="16"/>
          <w:szCs w:val="16"/>
          <w:u w:val="single"/>
          <w:vertAlign w:val="superscript"/>
        </w:rPr>
        <w:t>[6]</w:t>
      </w:r>
      <w:r w:rsidRPr="00822628">
        <w:rPr>
          <w:rFonts w:ascii="Times New Roman" w:eastAsia="Times New Roman" w:hAnsi="Times New Roman" w:cs="Times New Roman"/>
          <w:color w:val="000000"/>
        </w:rPr>
        <w:fldChar w:fldCharType="end"/>
      </w:r>
      <w:r w:rsidRPr="00822628">
        <w:rPr>
          <w:rFonts w:ascii="Times New Roman" w:eastAsia="Times New Roman" w:hAnsi="Times New Roman" w:cs="Times New Roman"/>
          <w:color w:val="000000"/>
        </w:rPr>
        <w:t> Vivimos en una época de angustia social, con niveles peligrosos de ira y aguda polarización política.</w:t>
      </w:r>
      <w:bookmarkStart w:id="6" w:name="_ednref7"/>
      <w:bookmarkEnd w:id="6"/>
      <w:r w:rsidRPr="00822628">
        <w:rPr>
          <w:rFonts w:ascii="Times New Roman" w:eastAsia="Times New Roman" w:hAnsi="Times New Roman" w:cs="Times New Roman"/>
          <w:color w:val="000000"/>
        </w:rPr>
        <w:fldChar w:fldCharType="begin"/>
      </w:r>
      <w:r w:rsidRPr="00822628">
        <w:rPr>
          <w:rFonts w:ascii="Times New Roman" w:eastAsia="Times New Roman" w:hAnsi="Times New Roman" w:cs="Times New Roman"/>
          <w:color w:val="000000"/>
        </w:rPr>
        <w:instrText xml:space="preserve"> HYPERLINK "https://translate.googleusercontent.com/translate_f" \l "_edn7" </w:instrText>
      </w:r>
      <w:r w:rsidRPr="00822628">
        <w:rPr>
          <w:rFonts w:ascii="Times New Roman" w:eastAsia="Times New Roman" w:hAnsi="Times New Roman" w:cs="Times New Roman"/>
          <w:color w:val="000000"/>
        </w:rPr>
        <w:fldChar w:fldCharType="separate"/>
      </w:r>
      <w:r w:rsidRPr="00822628">
        <w:rPr>
          <w:rFonts w:ascii="Times New Roman" w:eastAsia="Times New Roman" w:hAnsi="Times New Roman" w:cs="Times New Roman"/>
          <w:color w:val="000000"/>
          <w:sz w:val="16"/>
          <w:szCs w:val="16"/>
          <w:u w:val="single"/>
          <w:vertAlign w:val="superscript"/>
        </w:rPr>
        <w:t>[7]</w:t>
      </w:r>
      <w:r w:rsidRPr="00822628">
        <w:rPr>
          <w:rFonts w:ascii="Times New Roman" w:eastAsia="Times New Roman" w:hAnsi="Times New Roman" w:cs="Times New Roman"/>
          <w:color w:val="000000"/>
        </w:rPr>
        <w:fldChar w:fldCharType="end"/>
      </w:r>
      <w:r w:rsidRPr="00822628">
        <w:rPr>
          <w:rFonts w:ascii="Times New Roman" w:eastAsia="Times New Roman" w:hAnsi="Times New Roman" w:cs="Times New Roman"/>
          <w:color w:val="000000"/>
        </w:rPr>
        <w:t> Es una época de violencia desenfrenada, tan perversa que incluso se anima a los adolescentes a que lleven armas semiautomáticas a las calles de la nación y maten sin consecuencias.</w:t>
      </w:r>
      <w:bookmarkStart w:id="7" w:name="_ednref8"/>
      <w:bookmarkEnd w:id="7"/>
      <w:r w:rsidRPr="00822628">
        <w:rPr>
          <w:rFonts w:ascii="Times New Roman" w:eastAsia="Times New Roman" w:hAnsi="Times New Roman" w:cs="Times New Roman"/>
          <w:color w:val="000000"/>
        </w:rPr>
        <w:fldChar w:fldCharType="begin"/>
      </w:r>
      <w:r w:rsidRPr="00822628">
        <w:rPr>
          <w:rFonts w:ascii="Times New Roman" w:eastAsia="Times New Roman" w:hAnsi="Times New Roman" w:cs="Times New Roman"/>
          <w:color w:val="000000"/>
        </w:rPr>
        <w:instrText xml:space="preserve"> HYPERLINK "https://translate.googleusercontent.com/translate_f" \l "_edn8" </w:instrText>
      </w:r>
      <w:r w:rsidRPr="00822628">
        <w:rPr>
          <w:rFonts w:ascii="Times New Roman" w:eastAsia="Times New Roman" w:hAnsi="Times New Roman" w:cs="Times New Roman"/>
          <w:color w:val="000000"/>
        </w:rPr>
        <w:fldChar w:fldCharType="separate"/>
      </w:r>
      <w:r w:rsidRPr="00822628">
        <w:rPr>
          <w:rFonts w:ascii="Times New Roman" w:eastAsia="Times New Roman" w:hAnsi="Times New Roman" w:cs="Times New Roman"/>
          <w:color w:val="000000"/>
          <w:sz w:val="16"/>
          <w:szCs w:val="16"/>
          <w:u w:val="single"/>
          <w:vertAlign w:val="superscript"/>
        </w:rPr>
        <w:t>[8]</w:t>
      </w:r>
      <w:r w:rsidRPr="00822628">
        <w:rPr>
          <w:rFonts w:ascii="Times New Roman" w:eastAsia="Times New Roman" w:hAnsi="Times New Roman" w:cs="Times New Roman"/>
          <w:color w:val="000000"/>
        </w:rPr>
        <w:fldChar w:fldCharType="end"/>
      </w:r>
    </w:p>
    <w:p w:rsidR="00822628" w:rsidRPr="00822628" w:rsidRDefault="00822628" w:rsidP="00822628">
      <w:pPr>
        <w:ind w:firstLine="720"/>
        <w:rPr>
          <w:rFonts w:ascii="Times New Roman" w:eastAsia="Times New Roman" w:hAnsi="Times New Roman" w:cs="Times New Roman"/>
          <w:color w:val="000000"/>
        </w:rPr>
      </w:pPr>
      <w:r w:rsidRPr="00822628">
        <w:rPr>
          <w:rFonts w:ascii="Times New Roman" w:eastAsia="Times New Roman" w:hAnsi="Times New Roman" w:cs="Times New Roman"/>
          <w:color w:val="000000"/>
        </w:rPr>
        <w:t>Es difícil discernir el reino de Dios, el reino de Dios de las esperanzas y deseos de Dios, en medio de todo. Como creyentes en Jesucristo y su amor, apuesto a que muchos de nosotros a menudo sentimos que somos, como Juan el Bautista, voces que claman en el desierto: “Abran paso, abran paso, preparen el camino del Señor. También sabemos que a veces, a veces, si miramos con atención, podemos discernir signos del reino de Dios y del amor de Dios. Considere algo de lo que está sucediendo en nuestra comunidad diocesana.     </w:t>
      </w:r>
    </w:p>
    <w:p w:rsidR="00822628" w:rsidRPr="00822628" w:rsidRDefault="00822628" w:rsidP="00822628">
      <w:pPr>
        <w:ind w:firstLine="720"/>
        <w:rPr>
          <w:rFonts w:ascii="Times New Roman" w:eastAsia="Times New Roman" w:hAnsi="Times New Roman" w:cs="Times New Roman"/>
          <w:color w:val="000000"/>
        </w:rPr>
      </w:pPr>
      <w:r w:rsidRPr="00822628">
        <w:rPr>
          <w:rFonts w:ascii="Times New Roman" w:eastAsia="Times New Roman" w:hAnsi="Times New Roman" w:cs="Times New Roman"/>
          <w:color w:val="000000"/>
        </w:rPr>
        <w:t>En Asbury Park, los episcopales de la Iglesia Trinity ayudan a las personas sin hogar a encontrar una vivienda permanente; Brinde a estas personas el apoyo y las herramientas que necesitan para estabilizar sus vidas para que no vuelvan a quedarse sin hogar.</w:t>
      </w:r>
      <w:bookmarkStart w:id="8" w:name="_ednref9"/>
      <w:bookmarkEnd w:id="8"/>
      <w:r w:rsidRPr="00822628">
        <w:rPr>
          <w:rFonts w:ascii="Times New Roman" w:eastAsia="Times New Roman" w:hAnsi="Times New Roman" w:cs="Times New Roman"/>
          <w:color w:val="000000"/>
        </w:rPr>
        <w:fldChar w:fldCharType="begin"/>
      </w:r>
      <w:r w:rsidRPr="00822628">
        <w:rPr>
          <w:rFonts w:ascii="Times New Roman" w:eastAsia="Times New Roman" w:hAnsi="Times New Roman" w:cs="Times New Roman"/>
          <w:color w:val="000000"/>
        </w:rPr>
        <w:instrText xml:space="preserve"> HYPERLINK "https://translate.googleusercontent.com/translate_f" \l "_edn9" </w:instrText>
      </w:r>
      <w:r w:rsidRPr="00822628">
        <w:rPr>
          <w:rFonts w:ascii="Times New Roman" w:eastAsia="Times New Roman" w:hAnsi="Times New Roman" w:cs="Times New Roman"/>
          <w:color w:val="000000"/>
        </w:rPr>
        <w:fldChar w:fldCharType="separate"/>
      </w:r>
      <w:r w:rsidRPr="00822628">
        <w:rPr>
          <w:rFonts w:ascii="Times New Roman" w:eastAsia="Times New Roman" w:hAnsi="Times New Roman" w:cs="Times New Roman"/>
          <w:color w:val="000000"/>
          <w:sz w:val="16"/>
          <w:szCs w:val="16"/>
          <w:u w:val="single"/>
          <w:vertAlign w:val="superscript"/>
        </w:rPr>
        <w:t>[9]</w:t>
      </w:r>
      <w:r w:rsidRPr="00822628">
        <w:rPr>
          <w:rFonts w:ascii="Times New Roman" w:eastAsia="Times New Roman" w:hAnsi="Times New Roman" w:cs="Times New Roman"/>
          <w:color w:val="000000"/>
        </w:rPr>
        <w:fldChar w:fldCharType="end"/>
      </w:r>
    </w:p>
    <w:p w:rsidR="00822628" w:rsidRPr="00822628" w:rsidRDefault="00822628" w:rsidP="00822628">
      <w:pPr>
        <w:ind w:firstLine="720"/>
        <w:rPr>
          <w:rFonts w:ascii="Times New Roman" w:eastAsia="Times New Roman" w:hAnsi="Times New Roman" w:cs="Times New Roman"/>
          <w:color w:val="000000"/>
        </w:rPr>
      </w:pPr>
      <w:r w:rsidRPr="00822628">
        <w:rPr>
          <w:rFonts w:ascii="Times New Roman" w:eastAsia="Times New Roman" w:hAnsi="Times New Roman" w:cs="Times New Roman"/>
          <w:color w:val="000000"/>
        </w:rPr>
        <w:t>En South Jersey, una de nuestras iglesias ayuda a las mujeres que han sido víctimas de abuso doméstico y adicción a reconstruir sus vidas a través de la preparación para el GED, obteniendo una licencia de conducir; Bríndeles capacitación y orientación para la preparación para el empleo.</w:t>
      </w:r>
      <w:bookmarkStart w:id="9" w:name="_ednref10"/>
      <w:bookmarkEnd w:id="9"/>
      <w:r w:rsidRPr="00822628">
        <w:rPr>
          <w:rFonts w:ascii="Times New Roman" w:eastAsia="Times New Roman" w:hAnsi="Times New Roman" w:cs="Times New Roman"/>
          <w:color w:val="000000"/>
        </w:rPr>
        <w:fldChar w:fldCharType="begin"/>
      </w:r>
      <w:r w:rsidRPr="00822628">
        <w:rPr>
          <w:rFonts w:ascii="Times New Roman" w:eastAsia="Times New Roman" w:hAnsi="Times New Roman" w:cs="Times New Roman"/>
          <w:color w:val="000000"/>
        </w:rPr>
        <w:instrText xml:space="preserve"> HYPERLINK "https://translate.googleusercontent.com/translate_f" \l "_edn10" </w:instrText>
      </w:r>
      <w:r w:rsidRPr="00822628">
        <w:rPr>
          <w:rFonts w:ascii="Times New Roman" w:eastAsia="Times New Roman" w:hAnsi="Times New Roman" w:cs="Times New Roman"/>
          <w:color w:val="000000"/>
        </w:rPr>
        <w:fldChar w:fldCharType="separate"/>
      </w:r>
      <w:r w:rsidRPr="00822628">
        <w:rPr>
          <w:rFonts w:ascii="Times New Roman" w:eastAsia="Times New Roman" w:hAnsi="Times New Roman" w:cs="Times New Roman"/>
          <w:color w:val="000000"/>
          <w:sz w:val="16"/>
          <w:szCs w:val="16"/>
          <w:u w:val="single"/>
          <w:vertAlign w:val="superscript"/>
        </w:rPr>
        <w:t>[10]</w:t>
      </w:r>
      <w:r w:rsidRPr="00822628">
        <w:rPr>
          <w:rFonts w:ascii="Times New Roman" w:eastAsia="Times New Roman" w:hAnsi="Times New Roman" w:cs="Times New Roman"/>
          <w:color w:val="000000"/>
        </w:rPr>
        <w:fldChar w:fldCharType="end"/>
      </w:r>
    </w:p>
    <w:p w:rsidR="00822628" w:rsidRPr="00822628" w:rsidRDefault="00822628" w:rsidP="00822628">
      <w:pPr>
        <w:ind w:firstLine="720"/>
        <w:rPr>
          <w:rFonts w:ascii="Times New Roman" w:eastAsia="Times New Roman" w:hAnsi="Times New Roman" w:cs="Times New Roman"/>
          <w:color w:val="000000"/>
        </w:rPr>
      </w:pPr>
      <w:r w:rsidRPr="00822628">
        <w:rPr>
          <w:rFonts w:ascii="Times New Roman" w:eastAsia="Times New Roman" w:hAnsi="Times New Roman" w:cs="Times New Roman"/>
          <w:color w:val="000000"/>
        </w:rPr>
        <w:t>Dos iglesias, Trinity Church, Princeton y St. Michael's, Trenton se han asociado para proporcionar un refugio seguro en el centro de la ciudad de Trenton para contrarrestar la violencia callejera y la participación de pandillas, uniéndose con otros socios comunitarios para ofrecer recursos y apoyo después de la escuela.  </w:t>
      </w:r>
      <w:bookmarkStart w:id="10" w:name="_ednref11"/>
      <w:bookmarkEnd w:id="10"/>
      <w:r w:rsidRPr="00822628">
        <w:rPr>
          <w:rFonts w:ascii="Times New Roman" w:eastAsia="Times New Roman" w:hAnsi="Times New Roman" w:cs="Times New Roman"/>
          <w:color w:val="000000"/>
        </w:rPr>
        <w:fldChar w:fldCharType="begin"/>
      </w:r>
      <w:r w:rsidRPr="00822628">
        <w:rPr>
          <w:rFonts w:ascii="Times New Roman" w:eastAsia="Times New Roman" w:hAnsi="Times New Roman" w:cs="Times New Roman"/>
          <w:color w:val="000000"/>
        </w:rPr>
        <w:instrText xml:space="preserve"> HYPERLINK "https://translate.googleusercontent.com/translate_f" \l "_edn11" </w:instrText>
      </w:r>
      <w:r w:rsidRPr="00822628">
        <w:rPr>
          <w:rFonts w:ascii="Times New Roman" w:eastAsia="Times New Roman" w:hAnsi="Times New Roman" w:cs="Times New Roman"/>
          <w:color w:val="000000"/>
        </w:rPr>
        <w:fldChar w:fldCharType="separate"/>
      </w:r>
      <w:r w:rsidRPr="00822628">
        <w:rPr>
          <w:rFonts w:ascii="Times New Roman" w:eastAsia="Times New Roman" w:hAnsi="Times New Roman" w:cs="Times New Roman"/>
          <w:color w:val="000000"/>
          <w:sz w:val="16"/>
          <w:szCs w:val="16"/>
          <w:u w:val="single"/>
          <w:vertAlign w:val="superscript"/>
        </w:rPr>
        <w:t>[11]</w:t>
      </w:r>
      <w:r w:rsidRPr="00822628">
        <w:rPr>
          <w:rFonts w:ascii="Times New Roman" w:eastAsia="Times New Roman" w:hAnsi="Times New Roman" w:cs="Times New Roman"/>
          <w:color w:val="000000"/>
        </w:rPr>
        <w:fldChar w:fldCharType="end"/>
      </w:r>
    </w:p>
    <w:p w:rsidR="00822628" w:rsidRPr="00822628" w:rsidRDefault="00822628" w:rsidP="00822628">
      <w:pPr>
        <w:ind w:firstLine="720"/>
        <w:rPr>
          <w:rFonts w:ascii="Times New Roman" w:eastAsia="Times New Roman" w:hAnsi="Times New Roman" w:cs="Times New Roman"/>
          <w:color w:val="000000"/>
        </w:rPr>
      </w:pPr>
      <w:r w:rsidRPr="00822628">
        <w:rPr>
          <w:rFonts w:ascii="Times New Roman" w:eastAsia="Times New Roman" w:hAnsi="Times New Roman" w:cs="Times New Roman"/>
          <w:color w:val="000000"/>
        </w:rPr>
        <w:t>En New Brunswick, Christ Church también está trabajando con socios de la comunidad para comprar y proporcionar alimentos y otros elementos esenciales para satisfacer las necesidades que sufren de pobreza e inseguridad alimentaria. </w:t>
      </w:r>
      <w:bookmarkStart w:id="11" w:name="_ednref12"/>
      <w:bookmarkEnd w:id="11"/>
      <w:r w:rsidRPr="00822628">
        <w:rPr>
          <w:rFonts w:ascii="Times New Roman" w:eastAsia="Times New Roman" w:hAnsi="Times New Roman" w:cs="Times New Roman"/>
          <w:color w:val="000000"/>
        </w:rPr>
        <w:fldChar w:fldCharType="begin"/>
      </w:r>
      <w:r w:rsidRPr="00822628">
        <w:rPr>
          <w:rFonts w:ascii="Times New Roman" w:eastAsia="Times New Roman" w:hAnsi="Times New Roman" w:cs="Times New Roman"/>
          <w:color w:val="000000"/>
        </w:rPr>
        <w:instrText xml:space="preserve"> HYPERLINK "https://translate.googleusercontent.com/translate_f" \l "_edn12" </w:instrText>
      </w:r>
      <w:r w:rsidRPr="00822628">
        <w:rPr>
          <w:rFonts w:ascii="Times New Roman" w:eastAsia="Times New Roman" w:hAnsi="Times New Roman" w:cs="Times New Roman"/>
          <w:color w:val="000000"/>
        </w:rPr>
        <w:fldChar w:fldCharType="separate"/>
      </w:r>
      <w:r w:rsidRPr="00822628">
        <w:rPr>
          <w:rFonts w:ascii="Times New Roman" w:eastAsia="Times New Roman" w:hAnsi="Times New Roman" w:cs="Times New Roman"/>
          <w:color w:val="000000"/>
          <w:sz w:val="16"/>
          <w:szCs w:val="16"/>
          <w:u w:val="single"/>
          <w:vertAlign w:val="superscript"/>
        </w:rPr>
        <w:t>[12]</w:t>
      </w:r>
      <w:r w:rsidRPr="00822628">
        <w:rPr>
          <w:rFonts w:ascii="Times New Roman" w:eastAsia="Times New Roman" w:hAnsi="Times New Roman" w:cs="Times New Roman"/>
          <w:color w:val="000000"/>
        </w:rPr>
        <w:fldChar w:fldCharType="end"/>
      </w:r>
    </w:p>
    <w:p w:rsidR="00822628" w:rsidRPr="00822628" w:rsidRDefault="00822628" w:rsidP="00822628">
      <w:pPr>
        <w:ind w:firstLine="720"/>
        <w:rPr>
          <w:rFonts w:ascii="Times New Roman" w:eastAsia="Times New Roman" w:hAnsi="Times New Roman" w:cs="Times New Roman"/>
          <w:color w:val="000000"/>
        </w:rPr>
      </w:pPr>
      <w:r w:rsidRPr="00822628">
        <w:rPr>
          <w:rFonts w:ascii="Times New Roman" w:eastAsia="Times New Roman" w:hAnsi="Times New Roman" w:cs="Times New Roman"/>
          <w:color w:val="000000"/>
        </w:rPr>
        <w:t>En Elizabeth, las iglesias episcopales de San José y St. John se han combinado para defender a los inmigrantes y ofrecer asistencia de inmigración, incluida la asistencia legal en Elizabeth a una comunidad que sirve a una gran población de inmigrantes. </w:t>
      </w:r>
      <w:bookmarkStart w:id="12" w:name="_ednref13"/>
      <w:bookmarkEnd w:id="12"/>
      <w:r w:rsidRPr="00822628">
        <w:rPr>
          <w:rFonts w:ascii="Times New Roman" w:eastAsia="Times New Roman" w:hAnsi="Times New Roman" w:cs="Times New Roman"/>
          <w:color w:val="000000"/>
        </w:rPr>
        <w:fldChar w:fldCharType="begin"/>
      </w:r>
      <w:r w:rsidRPr="00822628">
        <w:rPr>
          <w:rFonts w:ascii="Times New Roman" w:eastAsia="Times New Roman" w:hAnsi="Times New Roman" w:cs="Times New Roman"/>
          <w:color w:val="000000"/>
        </w:rPr>
        <w:instrText xml:space="preserve"> HYPERLINK "https://translate.googleusercontent.com/translate_f" \l "_edn13" </w:instrText>
      </w:r>
      <w:r w:rsidRPr="00822628">
        <w:rPr>
          <w:rFonts w:ascii="Times New Roman" w:eastAsia="Times New Roman" w:hAnsi="Times New Roman" w:cs="Times New Roman"/>
          <w:color w:val="000000"/>
        </w:rPr>
        <w:fldChar w:fldCharType="separate"/>
      </w:r>
      <w:r w:rsidRPr="00822628">
        <w:rPr>
          <w:rFonts w:ascii="Times New Roman" w:eastAsia="Times New Roman" w:hAnsi="Times New Roman" w:cs="Times New Roman"/>
          <w:color w:val="000000"/>
          <w:sz w:val="16"/>
          <w:szCs w:val="16"/>
          <w:u w:val="single"/>
          <w:vertAlign w:val="superscript"/>
        </w:rPr>
        <w:t>[13]</w:t>
      </w:r>
      <w:r w:rsidRPr="00822628">
        <w:rPr>
          <w:rFonts w:ascii="Times New Roman" w:eastAsia="Times New Roman" w:hAnsi="Times New Roman" w:cs="Times New Roman"/>
          <w:color w:val="000000"/>
        </w:rPr>
        <w:fldChar w:fldCharType="end"/>
      </w:r>
      <w:r w:rsidRPr="00822628">
        <w:rPr>
          <w:rFonts w:ascii="Times New Roman" w:eastAsia="Times New Roman" w:hAnsi="Times New Roman" w:cs="Times New Roman"/>
          <w:color w:val="000000"/>
        </w:rPr>
        <w:t>  </w:t>
      </w:r>
    </w:p>
    <w:p w:rsidR="00822628" w:rsidRPr="00822628" w:rsidRDefault="00822628" w:rsidP="00822628">
      <w:pPr>
        <w:ind w:firstLine="720"/>
        <w:rPr>
          <w:rFonts w:ascii="Times New Roman" w:eastAsia="Times New Roman" w:hAnsi="Times New Roman" w:cs="Times New Roman"/>
          <w:color w:val="000000"/>
        </w:rPr>
      </w:pPr>
      <w:r w:rsidRPr="00822628">
        <w:rPr>
          <w:rFonts w:ascii="Times New Roman" w:eastAsia="Times New Roman" w:hAnsi="Times New Roman" w:cs="Times New Roman"/>
          <w:color w:val="000000"/>
        </w:rPr>
        <w:t>En Palmyra, la pequeña comunidad de Christ Church está ofreciendo adoración y compañerismo a personas de todas las edades que viven con los desafíos del autismo en las áreas adyacentes del condado de Burlington.</w:t>
      </w:r>
      <w:bookmarkStart w:id="13" w:name="_ednref14"/>
      <w:bookmarkEnd w:id="13"/>
      <w:r w:rsidRPr="00822628">
        <w:rPr>
          <w:rFonts w:ascii="Times New Roman" w:eastAsia="Times New Roman" w:hAnsi="Times New Roman" w:cs="Times New Roman"/>
          <w:color w:val="000000"/>
        </w:rPr>
        <w:fldChar w:fldCharType="begin"/>
      </w:r>
      <w:r w:rsidRPr="00822628">
        <w:rPr>
          <w:rFonts w:ascii="Times New Roman" w:eastAsia="Times New Roman" w:hAnsi="Times New Roman" w:cs="Times New Roman"/>
          <w:color w:val="000000"/>
        </w:rPr>
        <w:instrText xml:space="preserve"> HYPERLINK "https://translate.googleusercontent.com/translate_f" \l "_edn14" </w:instrText>
      </w:r>
      <w:r w:rsidRPr="00822628">
        <w:rPr>
          <w:rFonts w:ascii="Times New Roman" w:eastAsia="Times New Roman" w:hAnsi="Times New Roman" w:cs="Times New Roman"/>
          <w:color w:val="000000"/>
        </w:rPr>
        <w:fldChar w:fldCharType="separate"/>
      </w:r>
      <w:r w:rsidRPr="00822628">
        <w:rPr>
          <w:rFonts w:ascii="Times New Roman" w:eastAsia="Times New Roman" w:hAnsi="Times New Roman" w:cs="Times New Roman"/>
          <w:color w:val="000000"/>
          <w:sz w:val="16"/>
          <w:szCs w:val="16"/>
          <w:u w:val="single"/>
          <w:vertAlign w:val="superscript"/>
        </w:rPr>
        <w:t>[14]</w:t>
      </w:r>
      <w:r w:rsidRPr="00822628">
        <w:rPr>
          <w:rFonts w:ascii="Times New Roman" w:eastAsia="Times New Roman" w:hAnsi="Times New Roman" w:cs="Times New Roman"/>
          <w:color w:val="000000"/>
        </w:rPr>
        <w:fldChar w:fldCharType="end"/>
      </w:r>
    </w:p>
    <w:p w:rsidR="00822628" w:rsidRPr="00822628" w:rsidRDefault="00822628" w:rsidP="00822628">
      <w:pPr>
        <w:rPr>
          <w:rFonts w:ascii="Times New Roman" w:eastAsia="Times New Roman" w:hAnsi="Times New Roman" w:cs="Times New Roman"/>
          <w:color w:val="000000"/>
        </w:rPr>
      </w:pPr>
      <w:r w:rsidRPr="00822628">
        <w:rPr>
          <w:rFonts w:ascii="Times New Roman" w:eastAsia="Times New Roman" w:hAnsi="Times New Roman" w:cs="Times New Roman"/>
          <w:color w:val="000000"/>
        </w:rPr>
        <w:t> Los Servicios Comunitarios Episcopales de la Diócesis de Nueva Jersey recientemente otorgaron $ 117,000 para apoyar estos y otros ministerios. </w:t>
      </w:r>
      <w:bookmarkStart w:id="14" w:name="_ednref15"/>
      <w:bookmarkEnd w:id="14"/>
      <w:r w:rsidRPr="00822628">
        <w:rPr>
          <w:rFonts w:ascii="Times New Roman" w:eastAsia="Times New Roman" w:hAnsi="Times New Roman" w:cs="Times New Roman"/>
          <w:color w:val="000000"/>
        </w:rPr>
        <w:fldChar w:fldCharType="begin"/>
      </w:r>
      <w:r w:rsidRPr="00822628">
        <w:rPr>
          <w:rFonts w:ascii="Times New Roman" w:eastAsia="Times New Roman" w:hAnsi="Times New Roman" w:cs="Times New Roman"/>
          <w:color w:val="000000"/>
        </w:rPr>
        <w:instrText xml:space="preserve"> HYPERLINK "https://translate.googleusercontent.com/translate_f" \l "_edn15" </w:instrText>
      </w:r>
      <w:r w:rsidRPr="00822628">
        <w:rPr>
          <w:rFonts w:ascii="Times New Roman" w:eastAsia="Times New Roman" w:hAnsi="Times New Roman" w:cs="Times New Roman"/>
          <w:color w:val="000000"/>
        </w:rPr>
        <w:fldChar w:fldCharType="separate"/>
      </w:r>
      <w:r w:rsidRPr="00822628">
        <w:rPr>
          <w:rFonts w:ascii="Times New Roman" w:eastAsia="Times New Roman" w:hAnsi="Times New Roman" w:cs="Times New Roman"/>
          <w:color w:val="000000"/>
          <w:sz w:val="16"/>
          <w:szCs w:val="16"/>
          <w:u w:val="single"/>
          <w:vertAlign w:val="superscript"/>
        </w:rPr>
        <w:t>[15]</w:t>
      </w:r>
      <w:r w:rsidRPr="00822628">
        <w:rPr>
          <w:rFonts w:ascii="Times New Roman" w:eastAsia="Times New Roman" w:hAnsi="Times New Roman" w:cs="Times New Roman"/>
          <w:color w:val="000000"/>
        </w:rPr>
        <w:fldChar w:fldCharType="end"/>
      </w:r>
      <w:r w:rsidRPr="00822628">
        <w:rPr>
          <w:rFonts w:ascii="Times New Roman" w:eastAsia="Times New Roman" w:hAnsi="Times New Roman" w:cs="Times New Roman"/>
          <w:color w:val="000000"/>
        </w:rPr>
        <w:t xml:space="preserve"> Pudimos otorgar estas subvenciones </w:t>
      </w:r>
      <w:r w:rsidRPr="00822628">
        <w:rPr>
          <w:rFonts w:ascii="Times New Roman" w:eastAsia="Times New Roman" w:hAnsi="Times New Roman" w:cs="Times New Roman"/>
          <w:color w:val="000000"/>
        </w:rPr>
        <w:lastRenderedPageBreak/>
        <w:t>porque las iglesias y las personas dentro de la diócesis, e incluso algunas personas fuera de la diócesis, reconocen que los Servicios Comunitarios Episcopales de la Diócesis de Nueva Jersey nos permiten unirnos en esta parte del mundo para hacer Obra de Dios; que juntos somos más fuertes de lo que jamás podríamos ser separados. Gracias a todos los que ya han hecho contribuciones financieras a ECS-NJ, y especialmente a aquellos que han hecho donaciones a nivel de Fundador. Estoy profundamente agradecido y sé que los ministerios que se están beneficiando como resultado de las subvenciones de los Servicios Comunitarios Episcopales de Nueva Jersey también están profundamente agradecidos.     </w:t>
      </w:r>
    </w:p>
    <w:p w:rsidR="00822628" w:rsidRPr="00822628" w:rsidRDefault="00822628" w:rsidP="00822628">
      <w:pPr>
        <w:ind w:firstLine="720"/>
        <w:rPr>
          <w:rFonts w:ascii="Times New Roman" w:eastAsia="Times New Roman" w:hAnsi="Times New Roman" w:cs="Times New Roman"/>
          <w:color w:val="000000"/>
        </w:rPr>
      </w:pPr>
      <w:r w:rsidRPr="00822628">
        <w:rPr>
          <w:rFonts w:ascii="Times New Roman" w:eastAsia="Times New Roman" w:hAnsi="Times New Roman" w:cs="Times New Roman"/>
          <w:color w:val="000000"/>
        </w:rPr>
        <w:t>La misión y el ministerio de Episcopal Community Services ocurre en la intersección de la necesidad humana y la injusticia que inevitablemente van de la mano. A través de ECS, tenemos un medio para manifestar la “compasión de Cristo” para tomar prestado el lenguaje de Pablo de su Carta a los Filipenses y nuestra lectura de hoy (Fil. 1: 8).</w:t>
      </w:r>
    </w:p>
    <w:p w:rsidR="00822628" w:rsidRPr="00822628" w:rsidRDefault="00822628" w:rsidP="00822628">
      <w:pPr>
        <w:rPr>
          <w:rFonts w:ascii="Times New Roman" w:eastAsia="Times New Roman" w:hAnsi="Times New Roman" w:cs="Times New Roman"/>
          <w:color w:val="000000"/>
        </w:rPr>
      </w:pPr>
      <w:r w:rsidRPr="00822628">
        <w:rPr>
          <w:rFonts w:ascii="Times New Roman" w:eastAsia="Times New Roman" w:hAnsi="Times New Roman" w:cs="Times New Roman"/>
          <w:color w:val="000000"/>
        </w:rPr>
        <w:t> En este segundo domingo de Adviento, en el año 2021, Juan el Bautista nos llama a través de los siglos a preparar una vez más el camino del Señor, a volvernos a Dios, a buscar y luchar por el reino y su justicia, a hacer el obra de justicia y compasión. Los Servicios Comunitarios Episcopales de la Diócesis de Nueva Jersey nos brindan los medios y la oportunidad para hacer esto , a través del trabajo de defensa y la educación, a través de la respuesta a las necesidades humanas, a través de nuestro apoyo financiero. En esto se desborda el amor de Dios;    </w:t>
      </w:r>
      <w:bookmarkStart w:id="15" w:name="_ednref16"/>
      <w:bookmarkEnd w:id="15"/>
      <w:r w:rsidRPr="00822628">
        <w:rPr>
          <w:rFonts w:ascii="Times New Roman" w:eastAsia="Times New Roman" w:hAnsi="Times New Roman" w:cs="Times New Roman"/>
          <w:color w:val="000000"/>
        </w:rPr>
        <w:fldChar w:fldCharType="begin"/>
      </w:r>
      <w:r w:rsidRPr="00822628">
        <w:rPr>
          <w:rFonts w:ascii="Times New Roman" w:eastAsia="Times New Roman" w:hAnsi="Times New Roman" w:cs="Times New Roman"/>
          <w:color w:val="000000"/>
        </w:rPr>
        <w:instrText xml:space="preserve"> HYPERLINK "https://translate.googleusercontent.com/translate_f" \l "_edn16" </w:instrText>
      </w:r>
      <w:r w:rsidRPr="00822628">
        <w:rPr>
          <w:rFonts w:ascii="Times New Roman" w:eastAsia="Times New Roman" w:hAnsi="Times New Roman" w:cs="Times New Roman"/>
          <w:color w:val="000000"/>
        </w:rPr>
        <w:fldChar w:fldCharType="separate"/>
      </w:r>
      <w:r w:rsidRPr="00822628">
        <w:rPr>
          <w:rFonts w:ascii="Times New Roman" w:eastAsia="Times New Roman" w:hAnsi="Times New Roman" w:cs="Times New Roman"/>
          <w:color w:val="000000"/>
          <w:sz w:val="16"/>
          <w:szCs w:val="16"/>
          <w:u w:val="single"/>
          <w:vertAlign w:val="superscript"/>
        </w:rPr>
        <w:t>[16]</w:t>
      </w:r>
      <w:r w:rsidRPr="00822628">
        <w:rPr>
          <w:rFonts w:ascii="Times New Roman" w:eastAsia="Times New Roman" w:hAnsi="Times New Roman" w:cs="Times New Roman"/>
          <w:color w:val="000000"/>
        </w:rPr>
        <w:fldChar w:fldCharType="end"/>
      </w:r>
      <w:r w:rsidRPr="00822628">
        <w:rPr>
          <w:rFonts w:ascii="Times New Roman" w:eastAsia="Times New Roman" w:hAnsi="Times New Roman" w:cs="Times New Roman"/>
          <w:color w:val="000000"/>
        </w:rPr>
        <w:t> tienen lugar la curación y la reconciliación. En esta cosecha de justicia </w:t>
      </w:r>
      <w:bookmarkStart w:id="16" w:name="_ednref17"/>
      <w:bookmarkEnd w:id="16"/>
      <w:r w:rsidRPr="00822628">
        <w:rPr>
          <w:rFonts w:ascii="Times New Roman" w:eastAsia="Times New Roman" w:hAnsi="Times New Roman" w:cs="Times New Roman"/>
          <w:color w:val="000000"/>
        </w:rPr>
        <w:fldChar w:fldCharType="begin"/>
      </w:r>
      <w:r w:rsidRPr="00822628">
        <w:rPr>
          <w:rFonts w:ascii="Times New Roman" w:eastAsia="Times New Roman" w:hAnsi="Times New Roman" w:cs="Times New Roman"/>
          <w:color w:val="000000"/>
        </w:rPr>
        <w:instrText xml:space="preserve"> HYPERLINK "https://translate.googleusercontent.com/translate_f" \l "_edn17" </w:instrText>
      </w:r>
      <w:r w:rsidRPr="00822628">
        <w:rPr>
          <w:rFonts w:ascii="Times New Roman" w:eastAsia="Times New Roman" w:hAnsi="Times New Roman" w:cs="Times New Roman"/>
          <w:color w:val="000000"/>
        </w:rPr>
        <w:fldChar w:fldCharType="separate"/>
      </w:r>
      <w:r w:rsidRPr="00822628">
        <w:rPr>
          <w:rFonts w:ascii="Times New Roman" w:eastAsia="Times New Roman" w:hAnsi="Times New Roman" w:cs="Times New Roman"/>
          <w:color w:val="000000"/>
          <w:sz w:val="16"/>
          <w:szCs w:val="16"/>
          <w:u w:val="single"/>
          <w:vertAlign w:val="superscript"/>
        </w:rPr>
        <w:t>[17]</w:t>
      </w:r>
      <w:r w:rsidRPr="00822628">
        <w:rPr>
          <w:rFonts w:ascii="Times New Roman" w:eastAsia="Times New Roman" w:hAnsi="Times New Roman" w:cs="Times New Roman"/>
          <w:color w:val="000000"/>
        </w:rPr>
        <w:fldChar w:fldCharType="end"/>
      </w:r>
      <w:r w:rsidRPr="00822628">
        <w:rPr>
          <w:rFonts w:ascii="Times New Roman" w:eastAsia="Times New Roman" w:hAnsi="Times New Roman" w:cs="Times New Roman"/>
          <w:color w:val="000000"/>
        </w:rPr>
        <w:t> comienza a dar frutos preparando de nuevo el camino del Señor.</w:t>
      </w:r>
    </w:p>
    <w:p w:rsidR="00822628" w:rsidRPr="00822628" w:rsidRDefault="00822628" w:rsidP="00822628">
      <w:pPr>
        <w:rPr>
          <w:rFonts w:ascii="Times New Roman" w:eastAsia="Times New Roman" w:hAnsi="Times New Roman" w:cs="Times New Roman"/>
          <w:color w:val="000000"/>
          <w:sz w:val="36"/>
          <w:szCs w:val="36"/>
        </w:rPr>
      </w:pPr>
      <w:r w:rsidRPr="00822628">
        <w:rPr>
          <w:rFonts w:ascii="Times New Roman" w:eastAsia="Times New Roman" w:hAnsi="Times New Roman" w:cs="Times New Roman"/>
          <w:color w:val="000000"/>
          <w:sz w:val="36"/>
          <w:szCs w:val="36"/>
        </w:rPr>
        <w:t> </w:t>
      </w:r>
    </w:p>
    <w:p w:rsidR="00822628" w:rsidRPr="00822628" w:rsidRDefault="00822628" w:rsidP="00822628">
      <w:pPr>
        <w:rPr>
          <w:rFonts w:ascii="Times New Roman" w:eastAsia="Times New Roman" w:hAnsi="Times New Roman" w:cs="Times New Roman"/>
          <w:color w:val="000000"/>
          <w:sz w:val="36"/>
          <w:szCs w:val="36"/>
        </w:rPr>
      </w:pPr>
      <w:r w:rsidRPr="00822628">
        <w:rPr>
          <w:rFonts w:ascii="Times New Roman" w:eastAsia="Times New Roman" w:hAnsi="Times New Roman" w:cs="Times New Roman"/>
          <w:color w:val="000000"/>
          <w:sz w:val="36"/>
          <w:szCs w:val="36"/>
        </w:rPr>
        <w:t> </w:t>
      </w:r>
    </w:p>
    <w:p w:rsidR="00822628" w:rsidRPr="00822628" w:rsidRDefault="00BF4824" w:rsidP="00822628">
      <w:pPr>
        <w:rPr>
          <w:rFonts w:ascii="Times New Roman" w:eastAsia="Times New Roman" w:hAnsi="Times New Roman" w:cs="Times New Roman"/>
        </w:rPr>
      </w:pPr>
      <w:r w:rsidRPr="00822628">
        <w:rPr>
          <w:rFonts w:ascii="Times New Roman" w:eastAsia="Times New Roman" w:hAnsi="Times New Roman" w:cs="Times New Roman"/>
          <w:noProof/>
        </w:rPr>
        <w:pict>
          <v:rect id="_x0000_i1025" alt="" style="width:296pt;height:.75pt;mso-width-percent:0;mso-height-percent:0;mso-width-percent:0;mso-height-percent:0" o:hrpct="0" o:hrstd="t" o:hrnoshade="t" o:hr="t" fillcolor="black" stroked="f"/>
        </w:pict>
      </w:r>
    </w:p>
    <w:p w:rsidR="00822628" w:rsidRPr="00822628" w:rsidRDefault="00822628" w:rsidP="00822628">
      <w:pPr>
        <w:rPr>
          <w:rFonts w:ascii="Times New Roman" w:eastAsia="Times New Roman" w:hAnsi="Times New Roman" w:cs="Times New Roman"/>
          <w:color w:val="000000"/>
          <w:sz w:val="20"/>
          <w:szCs w:val="20"/>
        </w:rPr>
      </w:pPr>
      <w:hyperlink r:id="rId4" w:anchor="_ednref1" w:history="1">
        <w:r w:rsidRPr="00822628">
          <w:rPr>
            <w:rFonts w:ascii="Times New Roman" w:eastAsia="Times New Roman" w:hAnsi="Times New Roman" w:cs="Times New Roman"/>
            <w:color w:val="000000"/>
            <w:sz w:val="13"/>
            <w:szCs w:val="13"/>
            <w:u w:val="single"/>
            <w:vertAlign w:val="superscript"/>
          </w:rPr>
          <w:t>[1]</w:t>
        </w:r>
      </w:hyperlink>
      <w:r w:rsidRPr="00822628">
        <w:rPr>
          <w:rFonts w:ascii="Times New Roman" w:eastAsia="Times New Roman" w:hAnsi="Times New Roman" w:cs="Times New Roman"/>
          <w:color w:val="000000"/>
          <w:sz w:val="20"/>
          <w:szCs w:val="20"/>
        </w:rPr>
        <w:t> Consulte la página del sitio web de ECS-NJ en </w:t>
      </w:r>
      <w:hyperlink r:id="rId5" w:history="1">
        <w:r w:rsidRPr="00822628">
          <w:rPr>
            <w:rFonts w:ascii="Times New Roman" w:eastAsia="Times New Roman" w:hAnsi="Times New Roman" w:cs="Times New Roman"/>
            <w:color w:val="0563C1"/>
            <w:sz w:val="20"/>
            <w:szCs w:val="20"/>
            <w:u w:val="single"/>
          </w:rPr>
          <w:t>https://dioceseofnj.org/ecs/</w:t>
        </w:r>
      </w:hyperlink>
    </w:p>
    <w:p w:rsidR="00822628" w:rsidRPr="00822628" w:rsidRDefault="00822628" w:rsidP="00822628">
      <w:pPr>
        <w:rPr>
          <w:rFonts w:ascii="Times New Roman" w:eastAsia="Times New Roman" w:hAnsi="Times New Roman" w:cs="Times New Roman"/>
          <w:color w:val="000000"/>
          <w:sz w:val="20"/>
          <w:szCs w:val="20"/>
        </w:rPr>
      </w:pPr>
      <w:hyperlink r:id="rId6" w:anchor="_ednref2" w:history="1">
        <w:r w:rsidRPr="00822628">
          <w:rPr>
            <w:rFonts w:ascii="Times New Roman" w:eastAsia="Times New Roman" w:hAnsi="Times New Roman" w:cs="Times New Roman"/>
            <w:color w:val="000000"/>
            <w:sz w:val="13"/>
            <w:szCs w:val="13"/>
            <w:u w:val="single"/>
            <w:vertAlign w:val="superscript"/>
          </w:rPr>
          <w:t>[2]</w:t>
        </w:r>
      </w:hyperlink>
      <w:r w:rsidRPr="00822628">
        <w:rPr>
          <w:rFonts w:ascii="Times New Roman" w:eastAsia="Times New Roman" w:hAnsi="Times New Roman" w:cs="Times New Roman"/>
          <w:color w:val="000000"/>
          <w:sz w:val="20"/>
          <w:szCs w:val="20"/>
        </w:rPr>
        <w:t> West, Audrey “Comentario sobre Lucas 3: 1-6 en el sitio web de Working Preacher para el segundo domingo de Adviento, 5 de diciembre de 2021 que se encuentra en </w:t>
      </w:r>
      <w:hyperlink r:id="rId7" w:history="1">
        <w:r w:rsidRPr="00822628">
          <w:rPr>
            <w:rFonts w:ascii="Times New Roman" w:eastAsia="Times New Roman" w:hAnsi="Times New Roman" w:cs="Times New Roman"/>
            <w:color w:val="0563C1"/>
            <w:sz w:val="20"/>
            <w:szCs w:val="20"/>
            <w:u w:val="single"/>
          </w:rPr>
          <w:t>https://www.workingpreacher.org/commentaries/revised-common-lectionary/ segundo-domingo-de-adviento-3 / comentario-en-luke-31-6-5</w:t>
        </w:r>
      </w:hyperlink>
      <w:r w:rsidRPr="00822628">
        <w:rPr>
          <w:rFonts w:ascii="Times New Roman" w:eastAsia="Times New Roman" w:hAnsi="Times New Roman" w:cs="Times New Roman"/>
          <w:color w:val="000000"/>
          <w:sz w:val="20"/>
          <w:szCs w:val="20"/>
        </w:rPr>
        <w:t>  </w:t>
      </w:r>
    </w:p>
    <w:p w:rsidR="00822628" w:rsidRPr="00822628" w:rsidRDefault="00822628" w:rsidP="00822628">
      <w:pPr>
        <w:rPr>
          <w:rFonts w:ascii="Times New Roman" w:eastAsia="Times New Roman" w:hAnsi="Times New Roman" w:cs="Times New Roman"/>
          <w:color w:val="000000"/>
          <w:sz w:val="20"/>
          <w:szCs w:val="20"/>
        </w:rPr>
      </w:pPr>
      <w:hyperlink r:id="rId8" w:anchor="_ednref3" w:history="1">
        <w:r w:rsidRPr="00822628">
          <w:rPr>
            <w:rFonts w:ascii="Times New Roman" w:eastAsia="Times New Roman" w:hAnsi="Times New Roman" w:cs="Times New Roman"/>
            <w:color w:val="000000"/>
            <w:sz w:val="13"/>
            <w:szCs w:val="13"/>
            <w:u w:val="single"/>
            <w:vertAlign w:val="superscript"/>
          </w:rPr>
          <w:t>[3]</w:t>
        </w:r>
      </w:hyperlink>
      <w:r w:rsidRPr="00822628">
        <w:rPr>
          <w:rFonts w:ascii="Times New Roman" w:eastAsia="Times New Roman" w:hAnsi="Times New Roman" w:cs="Times New Roman"/>
          <w:color w:val="000000"/>
          <w:sz w:val="20"/>
          <w:szCs w:val="20"/>
        </w:rPr>
        <w:t> Ibíd.</w:t>
      </w:r>
    </w:p>
    <w:p w:rsidR="00822628" w:rsidRPr="00822628" w:rsidRDefault="00822628" w:rsidP="00822628">
      <w:pPr>
        <w:rPr>
          <w:rFonts w:ascii="Times New Roman" w:eastAsia="Times New Roman" w:hAnsi="Times New Roman" w:cs="Times New Roman"/>
          <w:color w:val="000000"/>
          <w:sz w:val="20"/>
          <w:szCs w:val="20"/>
        </w:rPr>
      </w:pPr>
      <w:hyperlink r:id="rId9" w:anchor="_ednref4" w:history="1">
        <w:r w:rsidRPr="00822628">
          <w:rPr>
            <w:rFonts w:ascii="Times New Roman" w:eastAsia="Times New Roman" w:hAnsi="Times New Roman" w:cs="Times New Roman"/>
            <w:color w:val="000000"/>
            <w:sz w:val="13"/>
            <w:szCs w:val="13"/>
            <w:u w:val="single"/>
            <w:vertAlign w:val="superscript"/>
          </w:rPr>
          <w:t>[4]</w:t>
        </w:r>
      </w:hyperlink>
      <w:r w:rsidRPr="00822628">
        <w:rPr>
          <w:rFonts w:ascii="Times New Roman" w:eastAsia="Times New Roman" w:hAnsi="Times New Roman" w:cs="Times New Roman"/>
          <w:color w:val="000000"/>
          <w:sz w:val="20"/>
          <w:szCs w:val="20"/>
        </w:rPr>
        <w:t> Ver “arrepentimiento” en </w:t>
      </w:r>
      <w:r w:rsidRPr="00822628">
        <w:rPr>
          <w:rFonts w:ascii="Times New Roman" w:eastAsia="Times New Roman" w:hAnsi="Times New Roman" w:cs="Times New Roman"/>
          <w:i/>
          <w:iCs/>
          <w:color w:val="000000"/>
          <w:sz w:val="20"/>
          <w:szCs w:val="20"/>
        </w:rPr>
        <w:t>HarperCollins Bible Dictionary </w:t>
      </w:r>
      <w:r w:rsidRPr="00822628">
        <w:rPr>
          <w:rFonts w:ascii="Times New Roman" w:eastAsia="Times New Roman" w:hAnsi="Times New Roman" w:cs="Times New Roman"/>
          <w:color w:val="000000"/>
          <w:sz w:val="20"/>
          <w:szCs w:val="20"/>
        </w:rPr>
        <w:t>ed. Paul J. Achtemeier (San Francisco: HarperSanFrancisco, 1996).</w:t>
      </w:r>
      <w:r w:rsidRPr="00822628">
        <w:rPr>
          <w:rFonts w:ascii="Times New Roman" w:eastAsia="Times New Roman" w:hAnsi="Times New Roman" w:cs="Times New Roman"/>
          <w:i/>
          <w:iCs/>
          <w:color w:val="000000"/>
          <w:sz w:val="20"/>
          <w:szCs w:val="20"/>
        </w:rPr>
        <w:t>  </w:t>
      </w:r>
      <w:r w:rsidRPr="00822628">
        <w:rPr>
          <w:rFonts w:ascii="Times New Roman" w:eastAsia="Times New Roman" w:hAnsi="Times New Roman" w:cs="Times New Roman"/>
          <w:color w:val="000000"/>
          <w:sz w:val="20"/>
          <w:szCs w:val="20"/>
        </w:rPr>
        <w:t>     </w:t>
      </w:r>
      <w:r w:rsidRPr="00822628">
        <w:rPr>
          <w:rFonts w:ascii="Times New Roman" w:eastAsia="Times New Roman" w:hAnsi="Times New Roman" w:cs="Times New Roman"/>
          <w:i/>
          <w:iCs/>
          <w:color w:val="000000"/>
          <w:sz w:val="20"/>
          <w:szCs w:val="20"/>
        </w:rPr>
        <w:t> </w:t>
      </w:r>
    </w:p>
    <w:p w:rsidR="00822628" w:rsidRPr="00822628" w:rsidRDefault="00822628" w:rsidP="00822628">
      <w:pPr>
        <w:rPr>
          <w:rFonts w:ascii="Times New Roman" w:eastAsia="Times New Roman" w:hAnsi="Times New Roman" w:cs="Times New Roman"/>
          <w:color w:val="000000"/>
          <w:sz w:val="20"/>
          <w:szCs w:val="20"/>
        </w:rPr>
      </w:pPr>
      <w:hyperlink r:id="rId10" w:anchor="_ednref5" w:history="1">
        <w:r w:rsidRPr="00822628">
          <w:rPr>
            <w:rFonts w:ascii="Times New Roman" w:eastAsia="Times New Roman" w:hAnsi="Times New Roman" w:cs="Times New Roman"/>
            <w:color w:val="000000"/>
            <w:sz w:val="13"/>
            <w:szCs w:val="13"/>
            <w:u w:val="single"/>
            <w:vertAlign w:val="superscript"/>
          </w:rPr>
          <w:t>[5]</w:t>
        </w:r>
      </w:hyperlink>
      <w:r w:rsidRPr="00822628">
        <w:rPr>
          <w:rFonts w:ascii="Times New Roman" w:eastAsia="Times New Roman" w:hAnsi="Times New Roman" w:cs="Times New Roman"/>
          <w:color w:val="000000"/>
          <w:sz w:val="20"/>
          <w:szCs w:val="20"/>
        </w:rPr>
        <w:t> Véase </w:t>
      </w:r>
      <w:r w:rsidRPr="00822628">
        <w:rPr>
          <w:rFonts w:ascii="Times New Roman" w:eastAsia="Times New Roman" w:hAnsi="Times New Roman" w:cs="Times New Roman"/>
          <w:i/>
          <w:iCs/>
          <w:color w:val="000000"/>
          <w:sz w:val="20"/>
          <w:szCs w:val="20"/>
        </w:rPr>
        <w:t>metanoia </w:t>
      </w:r>
      <w:r w:rsidRPr="00822628">
        <w:rPr>
          <w:rFonts w:ascii="Times New Roman" w:eastAsia="Times New Roman" w:hAnsi="Times New Roman" w:cs="Times New Roman"/>
          <w:color w:val="000000"/>
          <w:sz w:val="20"/>
          <w:szCs w:val="20"/>
        </w:rPr>
        <w:t>en </w:t>
      </w:r>
      <w:r w:rsidRPr="00822628">
        <w:rPr>
          <w:rFonts w:ascii="Times New Roman" w:eastAsia="Times New Roman" w:hAnsi="Times New Roman" w:cs="Times New Roman"/>
          <w:i/>
          <w:iCs/>
          <w:color w:val="000000"/>
          <w:sz w:val="20"/>
          <w:szCs w:val="20"/>
        </w:rPr>
        <w:t>A Greek-English Lexicon of the New Testament and Other Early Christian Literature </w:t>
      </w:r>
      <w:r w:rsidRPr="00822628">
        <w:rPr>
          <w:rFonts w:ascii="Times New Roman" w:eastAsia="Times New Roman" w:hAnsi="Times New Roman" w:cs="Times New Roman"/>
          <w:i/>
          <w:iCs/>
          <w:color w:val="000000"/>
          <w:sz w:val="13"/>
          <w:szCs w:val="13"/>
          <w:vertAlign w:val="superscript"/>
        </w:rPr>
        <w:t>2ª </w:t>
      </w:r>
      <w:r w:rsidRPr="00822628">
        <w:rPr>
          <w:rFonts w:ascii="Times New Roman" w:eastAsia="Times New Roman" w:hAnsi="Times New Roman" w:cs="Times New Roman"/>
          <w:i/>
          <w:iCs/>
          <w:color w:val="000000"/>
          <w:sz w:val="20"/>
          <w:szCs w:val="20"/>
        </w:rPr>
        <w:t>edición </w:t>
      </w:r>
      <w:r w:rsidRPr="00822628">
        <w:rPr>
          <w:rFonts w:ascii="Times New Roman" w:eastAsia="Times New Roman" w:hAnsi="Times New Roman" w:cs="Times New Roman"/>
          <w:color w:val="000000"/>
          <w:sz w:val="20"/>
          <w:szCs w:val="20"/>
        </w:rPr>
        <w:t>ed. Walter Bauer, Gingrich y col. al (Chicago-Londres: University of Chicago Press, 1979).   </w:t>
      </w:r>
    </w:p>
    <w:p w:rsidR="00822628" w:rsidRPr="00822628" w:rsidRDefault="00822628" w:rsidP="00822628">
      <w:pPr>
        <w:rPr>
          <w:rFonts w:ascii="Times New Roman" w:eastAsia="Times New Roman" w:hAnsi="Times New Roman" w:cs="Times New Roman"/>
          <w:color w:val="000000"/>
          <w:sz w:val="20"/>
          <w:szCs w:val="20"/>
        </w:rPr>
      </w:pPr>
      <w:hyperlink r:id="rId11" w:anchor="_ednref6" w:history="1">
        <w:r w:rsidRPr="00822628">
          <w:rPr>
            <w:rFonts w:ascii="Times New Roman" w:eastAsia="Times New Roman" w:hAnsi="Times New Roman" w:cs="Times New Roman"/>
            <w:color w:val="000000"/>
            <w:sz w:val="13"/>
            <w:szCs w:val="13"/>
            <w:u w:val="single"/>
            <w:vertAlign w:val="superscript"/>
          </w:rPr>
          <w:t>[6]</w:t>
        </w:r>
      </w:hyperlink>
      <w:r w:rsidRPr="00822628">
        <w:rPr>
          <w:rFonts w:ascii="Times New Roman" w:eastAsia="Times New Roman" w:hAnsi="Times New Roman" w:cs="Times New Roman"/>
          <w:color w:val="000000"/>
          <w:sz w:val="20"/>
          <w:szCs w:val="20"/>
        </w:rPr>
        <w:t> Consulte “5 hechos impactantes sobre la desigualdad global extrema y cómo nivelarla” - El sitio web de Oxfam International se encuentra en </w:t>
      </w:r>
      <w:hyperlink r:id="rId12" w:history="1">
        <w:r w:rsidRPr="00822628">
          <w:rPr>
            <w:rFonts w:ascii="Times New Roman" w:eastAsia="Times New Roman" w:hAnsi="Times New Roman" w:cs="Times New Roman"/>
            <w:color w:val="0563C1"/>
            <w:sz w:val="20"/>
            <w:szCs w:val="20"/>
            <w:u w:val="single"/>
          </w:rPr>
          <w:t>https://www.oxfam.org/en/5-shocking-facts-about-extreme-global-inequality -y-como-incluso</w:t>
        </w:r>
      </w:hyperlink>
    </w:p>
    <w:p w:rsidR="00822628" w:rsidRPr="00822628" w:rsidRDefault="00822628" w:rsidP="00822628">
      <w:pPr>
        <w:rPr>
          <w:rFonts w:ascii="Times New Roman" w:eastAsia="Times New Roman" w:hAnsi="Times New Roman" w:cs="Times New Roman"/>
          <w:color w:val="000000"/>
          <w:sz w:val="20"/>
          <w:szCs w:val="20"/>
        </w:rPr>
      </w:pPr>
      <w:hyperlink r:id="rId13" w:anchor="_ednref7" w:history="1">
        <w:r w:rsidRPr="00822628">
          <w:rPr>
            <w:rFonts w:ascii="Times New Roman" w:eastAsia="Times New Roman" w:hAnsi="Times New Roman" w:cs="Times New Roman"/>
            <w:color w:val="000000"/>
            <w:sz w:val="13"/>
            <w:szCs w:val="13"/>
            <w:u w:val="single"/>
            <w:vertAlign w:val="superscript"/>
          </w:rPr>
          <w:t>[7]</w:t>
        </w:r>
      </w:hyperlink>
      <w:r w:rsidRPr="00822628">
        <w:rPr>
          <w:rFonts w:ascii="Times New Roman" w:eastAsia="Times New Roman" w:hAnsi="Times New Roman" w:cs="Times New Roman"/>
          <w:color w:val="000000"/>
          <w:sz w:val="20"/>
          <w:szCs w:val="20"/>
        </w:rPr>
        <w:t> Véase la encuesta PRRI Visiones en competencia de América: ¿Una identidad en evolución o una cultura bajo ataque? Hallazgos de la Encuesta de Valores Estadounidenses de 2021 - 11.01.2021 que informa que “Después de los violentos ataques contra el Capitolio de los EE. UU. El 6 de enero de 2021, la perspectiva de violencia política que amenaza con una transferencia pacífica del poder se ha convertido en más que una cuestión abstracta ... [ N] al principio, uno de cada cinco estadounidenses (18%) está de acuerdo con la afirmación "Debido a que las cosas se han desviado tanto, los verdaderos patriotas estadounidenses pueden tener que recurrir a la violencia para salvar a nuestro país". Es más probable que los republicanos (30%) estén de acuerdo con esto que los independientes (17%) y los demócratas (11%). Entre los republicanos que más confían en las fuentes de noticias de extrema derecha, el acuerdo aumenta al 40%, en comparación con el 32% entre los que más confían en Fox News y el 22% entre los que más confían en las fuentes de noticias convencionales ". Encontrado en </w:t>
      </w:r>
      <w:hyperlink r:id="rId14" w:history="1">
        <w:r w:rsidRPr="00822628">
          <w:rPr>
            <w:rFonts w:ascii="Times New Roman" w:eastAsia="Times New Roman" w:hAnsi="Times New Roman" w:cs="Times New Roman"/>
            <w:color w:val="0563C1"/>
            <w:sz w:val="20"/>
            <w:szCs w:val="20"/>
            <w:u w:val="single"/>
          </w:rPr>
          <w:t>https://www.prri.org/research/competing-visions-of-america-an-evolving-identity-or-a-culture-under-attack/</w:t>
        </w:r>
      </w:hyperlink>
      <w:r w:rsidRPr="00822628">
        <w:rPr>
          <w:rFonts w:ascii="Times New Roman" w:eastAsia="Times New Roman" w:hAnsi="Times New Roman" w:cs="Times New Roman"/>
          <w:color w:val="000000"/>
          <w:sz w:val="20"/>
          <w:szCs w:val="20"/>
        </w:rPr>
        <w:t> </w:t>
      </w:r>
    </w:p>
    <w:p w:rsidR="00822628" w:rsidRPr="00822628" w:rsidRDefault="00822628" w:rsidP="00822628">
      <w:pPr>
        <w:rPr>
          <w:rFonts w:ascii="Times New Roman" w:eastAsia="Times New Roman" w:hAnsi="Times New Roman" w:cs="Times New Roman"/>
          <w:color w:val="000000"/>
          <w:sz w:val="20"/>
          <w:szCs w:val="20"/>
        </w:rPr>
      </w:pPr>
      <w:hyperlink r:id="rId15" w:anchor="_ednref8" w:history="1">
        <w:r w:rsidRPr="00822628">
          <w:rPr>
            <w:rFonts w:ascii="Times New Roman" w:eastAsia="Times New Roman" w:hAnsi="Times New Roman" w:cs="Times New Roman"/>
            <w:color w:val="000000"/>
            <w:sz w:val="13"/>
            <w:szCs w:val="13"/>
            <w:u w:val="single"/>
            <w:vertAlign w:val="superscript"/>
          </w:rPr>
          <w:t>[8]</w:t>
        </w:r>
      </w:hyperlink>
      <w:r w:rsidRPr="00822628">
        <w:rPr>
          <w:rFonts w:ascii="Times New Roman" w:eastAsia="Times New Roman" w:hAnsi="Times New Roman" w:cs="Times New Roman"/>
          <w:color w:val="000000"/>
          <w:sz w:val="20"/>
          <w:szCs w:val="20"/>
        </w:rPr>
        <w:t> Véase Lyons, Patrick "El jurado absolvió a Kyle Rittenhouse de estos cinco cargos" - The New York Times - 19 de noviembre de 2021 en </w:t>
      </w:r>
      <w:hyperlink r:id="rId16" w:history="1">
        <w:r w:rsidRPr="00822628">
          <w:rPr>
            <w:rFonts w:ascii="Times New Roman" w:eastAsia="Times New Roman" w:hAnsi="Times New Roman" w:cs="Times New Roman"/>
            <w:color w:val="0563C1"/>
            <w:sz w:val="20"/>
            <w:szCs w:val="20"/>
            <w:u w:val="single"/>
          </w:rPr>
          <w:t>https://www.nytimes.com/2021/11/19/us/kyle- rittenhouse-charge-absoluttal.html</w:t>
        </w:r>
      </w:hyperlink>
      <w:r w:rsidRPr="00822628">
        <w:rPr>
          <w:rFonts w:ascii="Times New Roman" w:eastAsia="Times New Roman" w:hAnsi="Times New Roman" w:cs="Times New Roman"/>
          <w:color w:val="000000"/>
          <w:sz w:val="20"/>
          <w:szCs w:val="20"/>
        </w:rPr>
        <w:t>  </w:t>
      </w:r>
    </w:p>
    <w:p w:rsidR="00822628" w:rsidRPr="00822628" w:rsidRDefault="00822628" w:rsidP="00822628">
      <w:pPr>
        <w:rPr>
          <w:rFonts w:ascii="Times New Roman" w:eastAsia="Times New Roman" w:hAnsi="Times New Roman" w:cs="Times New Roman"/>
          <w:color w:val="000000"/>
          <w:sz w:val="20"/>
          <w:szCs w:val="20"/>
        </w:rPr>
      </w:pPr>
      <w:hyperlink r:id="rId17" w:anchor="_ednref9" w:history="1">
        <w:r w:rsidRPr="00822628">
          <w:rPr>
            <w:rFonts w:ascii="Times New Roman" w:eastAsia="Times New Roman" w:hAnsi="Times New Roman" w:cs="Times New Roman"/>
            <w:color w:val="000000"/>
            <w:sz w:val="13"/>
            <w:szCs w:val="13"/>
            <w:u w:val="single"/>
            <w:vertAlign w:val="superscript"/>
          </w:rPr>
          <w:t>[9]</w:t>
        </w:r>
      </w:hyperlink>
      <w:r w:rsidRPr="00822628">
        <w:rPr>
          <w:rFonts w:ascii="Times New Roman" w:eastAsia="Times New Roman" w:hAnsi="Times New Roman" w:cs="Times New Roman"/>
          <w:color w:val="000000"/>
          <w:sz w:val="20"/>
          <w:szCs w:val="20"/>
        </w:rPr>
        <w:t> Consulte “ECS-NJ otorga $ 117,000 en subvenciones a las iglesias de la diócesis” - Episcopal News Service - 22 de octubre de 2021 en </w:t>
      </w:r>
      <w:hyperlink r:id="rId18" w:history="1">
        <w:r w:rsidRPr="00822628">
          <w:rPr>
            <w:rFonts w:ascii="Times New Roman" w:eastAsia="Times New Roman" w:hAnsi="Times New Roman" w:cs="Times New Roman"/>
            <w:color w:val="0563C1"/>
            <w:sz w:val="20"/>
            <w:szCs w:val="20"/>
            <w:u w:val="single"/>
          </w:rPr>
          <w:t>https://www.episcopalnewsservice.org/pressreleases/ecs-nj-awards-117000-in-grants -a-iglesias-diócesis /</w:t>
        </w:r>
      </w:hyperlink>
    </w:p>
    <w:p w:rsidR="00822628" w:rsidRPr="00822628" w:rsidRDefault="00822628" w:rsidP="00822628">
      <w:pPr>
        <w:rPr>
          <w:rFonts w:ascii="Times New Roman" w:eastAsia="Times New Roman" w:hAnsi="Times New Roman" w:cs="Times New Roman"/>
          <w:color w:val="000000"/>
          <w:sz w:val="20"/>
          <w:szCs w:val="20"/>
        </w:rPr>
      </w:pPr>
      <w:hyperlink r:id="rId19" w:anchor="_ednref10" w:history="1">
        <w:r w:rsidRPr="00822628">
          <w:rPr>
            <w:rFonts w:ascii="Times New Roman" w:eastAsia="Times New Roman" w:hAnsi="Times New Roman" w:cs="Times New Roman"/>
            <w:color w:val="000000"/>
            <w:sz w:val="13"/>
            <w:szCs w:val="13"/>
            <w:u w:val="single"/>
            <w:vertAlign w:val="superscript"/>
          </w:rPr>
          <w:t>[10]</w:t>
        </w:r>
      </w:hyperlink>
      <w:r w:rsidRPr="00822628">
        <w:rPr>
          <w:rFonts w:ascii="Times New Roman" w:eastAsia="Times New Roman" w:hAnsi="Times New Roman" w:cs="Times New Roman"/>
          <w:color w:val="000000"/>
          <w:sz w:val="20"/>
          <w:szCs w:val="20"/>
        </w:rPr>
        <w:t> Ibíd.</w:t>
      </w:r>
    </w:p>
    <w:p w:rsidR="00822628" w:rsidRPr="00822628" w:rsidRDefault="00822628" w:rsidP="00822628">
      <w:pPr>
        <w:rPr>
          <w:rFonts w:ascii="Times New Roman" w:eastAsia="Times New Roman" w:hAnsi="Times New Roman" w:cs="Times New Roman"/>
          <w:color w:val="000000"/>
          <w:sz w:val="20"/>
          <w:szCs w:val="20"/>
        </w:rPr>
      </w:pPr>
      <w:hyperlink r:id="rId20" w:anchor="_ednref11" w:history="1">
        <w:r w:rsidRPr="00822628">
          <w:rPr>
            <w:rFonts w:ascii="Times New Roman" w:eastAsia="Times New Roman" w:hAnsi="Times New Roman" w:cs="Times New Roman"/>
            <w:color w:val="000000"/>
            <w:sz w:val="13"/>
            <w:szCs w:val="13"/>
            <w:u w:val="single"/>
            <w:vertAlign w:val="superscript"/>
          </w:rPr>
          <w:t>[11]</w:t>
        </w:r>
      </w:hyperlink>
      <w:r w:rsidRPr="00822628">
        <w:rPr>
          <w:rFonts w:ascii="Times New Roman" w:eastAsia="Times New Roman" w:hAnsi="Times New Roman" w:cs="Times New Roman"/>
          <w:color w:val="000000"/>
          <w:sz w:val="20"/>
          <w:szCs w:val="20"/>
        </w:rPr>
        <w:t> Ibíd.</w:t>
      </w:r>
    </w:p>
    <w:p w:rsidR="00822628" w:rsidRPr="00822628" w:rsidRDefault="00822628" w:rsidP="00822628">
      <w:pPr>
        <w:rPr>
          <w:rFonts w:ascii="Times New Roman" w:eastAsia="Times New Roman" w:hAnsi="Times New Roman" w:cs="Times New Roman"/>
          <w:color w:val="000000"/>
          <w:sz w:val="20"/>
          <w:szCs w:val="20"/>
        </w:rPr>
      </w:pPr>
      <w:hyperlink r:id="rId21" w:anchor="_ednref12" w:history="1">
        <w:r w:rsidRPr="00822628">
          <w:rPr>
            <w:rFonts w:ascii="Times New Roman" w:eastAsia="Times New Roman" w:hAnsi="Times New Roman" w:cs="Times New Roman"/>
            <w:color w:val="000000"/>
            <w:sz w:val="13"/>
            <w:szCs w:val="13"/>
            <w:u w:val="single"/>
            <w:vertAlign w:val="superscript"/>
          </w:rPr>
          <w:t>[12]</w:t>
        </w:r>
      </w:hyperlink>
      <w:r w:rsidRPr="00822628">
        <w:rPr>
          <w:rFonts w:ascii="Times New Roman" w:eastAsia="Times New Roman" w:hAnsi="Times New Roman" w:cs="Times New Roman"/>
          <w:color w:val="000000"/>
          <w:sz w:val="20"/>
          <w:szCs w:val="20"/>
        </w:rPr>
        <w:t> Ibíd.</w:t>
      </w:r>
    </w:p>
    <w:p w:rsidR="00822628" w:rsidRPr="00822628" w:rsidRDefault="00822628" w:rsidP="00822628">
      <w:pPr>
        <w:rPr>
          <w:rFonts w:ascii="Times New Roman" w:eastAsia="Times New Roman" w:hAnsi="Times New Roman" w:cs="Times New Roman"/>
          <w:color w:val="000000"/>
          <w:sz w:val="20"/>
          <w:szCs w:val="20"/>
        </w:rPr>
      </w:pPr>
      <w:hyperlink r:id="rId22" w:anchor="_ednref13" w:history="1">
        <w:r w:rsidRPr="00822628">
          <w:rPr>
            <w:rFonts w:ascii="Times New Roman" w:eastAsia="Times New Roman" w:hAnsi="Times New Roman" w:cs="Times New Roman"/>
            <w:color w:val="000000"/>
            <w:sz w:val="13"/>
            <w:szCs w:val="13"/>
            <w:u w:val="single"/>
            <w:vertAlign w:val="superscript"/>
          </w:rPr>
          <w:t>[13]</w:t>
        </w:r>
      </w:hyperlink>
      <w:r w:rsidRPr="00822628">
        <w:rPr>
          <w:rFonts w:ascii="Times New Roman" w:eastAsia="Times New Roman" w:hAnsi="Times New Roman" w:cs="Times New Roman"/>
          <w:color w:val="000000"/>
          <w:sz w:val="20"/>
          <w:szCs w:val="20"/>
        </w:rPr>
        <w:t> Ibíd.</w:t>
      </w:r>
    </w:p>
    <w:p w:rsidR="00822628" w:rsidRPr="00822628" w:rsidRDefault="00822628" w:rsidP="00822628">
      <w:pPr>
        <w:rPr>
          <w:rFonts w:ascii="Times New Roman" w:eastAsia="Times New Roman" w:hAnsi="Times New Roman" w:cs="Times New Roman"/>
          <w:color w:val="000000"/>
          <w:sz w:val="20"/>
          <w:szCs w:val="20"/>
        </w:rPr>
      </w:pPr>
      <w:hyperlink r:id="rId23" w:anchor="_ednref14" w:history="1">
        <w:r w:rsidRPr="00822628">
          <w:rPr>
            <w:rFonts w:ascii="Times New Roman" w:eastAsia="Times New Roman" w:hAnsi="Times New Roman" w:cs="Times New Roman"/>
            <w:color w:val="000000"/>
            <w:sz w:val="13"/>
            <w:szCs w:val="13"/>
            <w:u w:val="single"/>
            <w:vertAlign w:val="superscript"/>
          </w:rPr>
          <w:t>[14]</w:t>
        </w:r>
      </w:hyperlink>
      <w:r w:rsidRPr="00822628">
        <w:rPr>
          <w:rFonts w:ascii="Times New Roman" w:eastAsia="Times New Roman" w:hAnsi="Times New Roman" w:cs="Times New Roman"/>
          <w:color w:val="000000"/>
          <w:sz w:val="20"/>
          <w:szCs w:val="20"/>
        </w:rPr>
        <w:t> Ibíd.</w:t>
      </w:r>
    </w:p>
    <w:p w:rsidR="00822628" w:rsidRPr="00822628" w:rsidRDefault="00822628" w:rsidP="00822628">
      <w:pPr>
        <w:rPr>
          <w:rFonts w:ascii="Times New Roman" w:eastAsia="Times New Roman" w:hAnsi="Times New Roman" w:cs="Times New Roman"/>
          <w:color w:val="000000"/>
          <w:sz w:val="20"/>
          <w:szCs w:val="20"/>
        </w:rPr>
      </w:pPr>
      <w:hyperlink r:id="rId24" w:anchor="_ednref15" w:history="1">
        <w:r w:rsidRPr="00822628">
          <w:rPr>
            <w:rFonts w:ascii="Times New Roman" w:eastAsia="Times New Roman" w:hAnsi="Times New Roman" w:cs="Times New Roman"/>
            <w:color w:val="000000"/>
            <w:sz w:val="13"/>
            <w:szCs w:val="13"/>
            <w:u w:val="single"/>
            <w:vertAlign w:val="superscript"/>
          </w:rPr>
          <w:t>[15]</w:t>
        </w:r>
      </w:hyperlink>
      <w:r w:rsidRPr="00822628">
        <w:rPr>
          <w:rFonts w:ascii="Times New Roman" w:eastAsia="Times New Roman" w:hAnsi="Times New Roman" w:cs="Times New Roman"/>
          <w:color w:val="000000"/>
          <w:sz w:val="20"/>
          <w:szCs w:val="20"/>
        </w:rPr>
        <w:t> Ibíd.</w:t>
      </w:r>
    </w:p>
    <w:p w:rsidR="00822628" w:rsidRPr="00822628" w:rsidRDefault="00822628" w:rsidP="00822628">
      <w:pPr>
        <w:rPr>
          <w:rFonts w:ascii="Times New Roman" w:eastAsia="Times New Roman" w:hAnsi="Times New Roman" w:cs="Times New Roman"/>
          <w:color w:val="000000"/>
          <w:sz w:val="20"/>
          <w:szCs w:val="20"/>
        </w:rPr>
      </w:pPr>
      <w:hyperlink r:id="rId25" w:anchor="_ednref16" w:history="1">
        <w:r w:rsidRPr="00822628">
          <w:rPr>
            <w:rFonts w:ascii="Times New Roman" w:eastAsia="Times New Roman" w:hAnsi="Times New Roman" w:cs="Times New Roman"/>
            <w:color w:val="000000"/>
            <w:sz w:val="13"/>
            <w:szCs w:val="13"/>
            <w:u w:val="single"/>
            <w:vertAlign w:val="superscript"/>
          </w:rPr>
          <w:t>[16]</w:t>
        </w:r>
      </w:hyperlink>
      <w:r w:rsidRPr="00822628">
        <w:rPr>
          <w:rFonts w:ascii="Times New Roman" w:eastAsia="Times New Roman" w:hAnsi="Times New Roman" w:cs="Times New Roman"/>
          <w:color w:val="000000"/>
          <w:sz w:val="20"/>
          <w:szCs w:val="20"/>
        </w:rPr>
        <w:t> Fil. 1: 9</w:t>
      </w:r>
    </w:p>
    <w:p w:rsidR="00822628" w:rsidRPr="00822628" w:rsidRDefault="00822628" w:rsidP="00822628">
      <w:pPr>
        <w:rPr>
          <w:rFonts w:ascii="Times New Roman" w:eastAsia="Times New Roman" w:hAnsi="Times New Roman" w:cs="Times New Roman"/>
          <w:color w:val="000000"/>
          <w:sz w:val="20"/>
          <w:szCs w:val="20"/>
        </w:rPr>
      </w:pPr>
      <w:hyperlink r:id="rId26" w:anchor="_ednref17" w:history="1">
        <w:r w:rsidRPr="00822628">
          <w:rPr>
            <w:rFonts w:ascii="Times New Roman" w:eastAsia="Times New Roman" w:hAnsi="Times New Roman" w:cs="Times New Roman"/>
            <w:color w:val="000000"/>
            <w:sz w:val="13"/>
            <w:szCs w:val="13"/>
            <w:u w:val="single"/>
            <w:vertAlign w:val="superscript"/>
          </w:rPr>
          <w:t>[17]</w:t>
        </w:r>
      </w:hyperlink>
      <w:r w:rsidRPr="00822628">
        <w:rPr>
          <w:rFonts w:ascii="Times New Roman" w:eastAsia="Times New Roman" w:hAnsi="Times New Roman" w:cs="Times New Roman"/>
          <w:color w:val="000000"/>
          <w:sz w:val="20"/>
          <w:szCs w:val="20"/>
        </w:rPr>
        <w:t> Fil. 1:11</w:t>
      </w:r>
    </w:p>
    <w:p w:rsidR="00DB47C5" w:rsidRDefault="00BF4824">
      <w:bookmarkStart w:id="17" w:name="_GoBack"/>
      <w:bookmarkEnd w:id="17"/>
    </w:p>
    <w:sectPr w:rsidR="00DB47C5" w:rsidSect="00890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28"/>
    <w:rsid w:val="0039622B"/>
    <w:rsid w:val="00597E1C"/>
    <w:rsid w:val="00822628"/>
    <w:rsid w:val="0089031C"/>
    <w:rsid w:val="009359A5"/>
    <w:rsid w:val="009B286C"/>
    <w:rsid w:val="00A31999"/>
    <w:rsid w:val="00A35A9C"/>
    <w:rsid w:val="00AD2092"/>
    <w:rsid w:val="00BF4824"/>
    <w:rsid w:val="00D25078"/>
    <w:rsid w:val="00ED3BB4"/>
    <w:rsid w:val="00F1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04D5E-B9DE-C249-9B6B-0F781125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62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226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030869">
      <w:bodyDiv w:val="1"/>
      <w:marLeft w:val="0"/>
      <w:marRight w:val="0"/>
      <w:marTop w:val="0"/>
      <w:marBottom w:val="0"/>
      <w:divBdr>
        <w:top w:val="none" w:sz="0" w:space="0" w:color="auto"/>
        <w:left w:val="none" w:sz="0" w:space="0" w:color="auto"/>
        <w:bottom w:val="none" w:sz="0" w:space="0" w:color="auto"/>
        <w:right w:val="none" w:sz="0" w:space="0" w:color="auto"/>
      </w:divBdr>
      <w:divsChild>
        <w:div w:id="1223561350">
          <w:marLeft w:val="0"/>
          <w:marRight w:val="0"/>
          <w:marTop w:val="0"/>
          <w:marBottom w:val="0"/>
          <w:divBdr>
            <w:top w:val="none" w:sz="0" w:space="0" w:color="auto"/>
            <w:left w:val="none" w:sz="0" w:space="0" w:color="auto"/>
            <w:bottom w:val="none" w:sz="0" w:space="0" w:color="auto"/>
            <w:right w:val="none" w:sz="0" w:space="0" w:color="auto"/>
          </w:divBdr>
        </w:div>
        <w:div w:id="13852370">
          <w:marLeft w:val="0"/>
          <w:marRight w:val="0"/>
          <w:marTop w:val="0"/>
          <w:marBottom w:val="0"/>
          <w:divBdr>
            <w:top w:val="none" w:sz="0" w:space="0" w:color="auto"/>
            <w:left w:val="none" w:sz="0" w:space="0" w:color="auto"/>
            <w:bottom w:val="none" w:sz="0" w:space="0" w:color="auto"/>
            <w:right w:val="none" w:sz="0" w:space="0" w:color="auto"/>
          </w:divBdr>
        </w:div>
        <w:div w:id="826361110">
          <w:marLeft w:val="0"/>
          <w:marRight w:val="0"/>
          <w:marTop w:val="0"/>
          <w:marBottom w:val="0"/>
          <w:divBdr>
            <w:top w:val="none" w:sz="0" w:space="0" w:color="auto"/>
            <w:left w:val="none" w:sz="0" w:space="0" w:color="auto"/>
            <w:bottom w:val="none" w:sz="0" w:space="0" w:color="auto"/>
            <w:right w:val="none" w:sz="0" w:space="0" w:color="auto"/>
          </w:divBdr>
        </w:div>
        <w:div w:id="1968393615">
          <w:marLeft w:val="0"/>
          <w:marRight w:val="0"/>
          <w:marTop w:val="0"/>
          <w:marBottom w:val="0"/>
          <w:divBdr>
            <w:top w:val="none" w:sz="0" w:space="0" w:color="auto"/>
            <w:left w:val="none" w:sz="0" w:space="0" w:color="auto"/>
            <w:bottom w:val="none" w:sz="0" w:space="0" w:color="auto"/>
            <w:right w:val="none" w:sz="0" w:space="0" w:color="auto"/>
          </w:divBdr>
        </w:div>
        <w:div w:id="11153035">
          <w:marLeft w:val="0"/>
          <w:marRight w:val="0"/>
          <w:marTop w:val="0"/>
          <w:marBottom w:val="0"/>
          <w:divBdr>
            <w:top w:val="none" w:sz="0" w:space="0" w:color="auto"/>
            <w:left w:val="none" w:sz="0" w:space="0" w:color="auto"/>
            <w:bottom w:val="none" w:sz="0" w:space="0" w:color="auto"/>
            <w:right w:val="none" w:sz="0" w:space="0" w:color="auto"/>
          </w:divBdr>
        </w:div>
        <w:div w:id="787890164">
          <w:marLeft w:val="0"/>
          <w:marRight w:val="0"/>
          <w:marTop w:val="0"/>
          <w:marBottom w:val="0"/>
          <w:divBdr>
            <w:top w:val="none" w:sz="0" w:space="0" w:color="auto"/>
            <w:left w:val="none" w:sz="0" w:space="0" w:color="auto"/>
            <w:bottom w:val="none" w:sz="0" w:space="0" w:color="auto"/>
            <w:right w:val="none" w:sz="0" w:space="0" w:color="auto"/>
          </w:divBdr>
        </w:div>
        <w:div w:id="549001848">
          <w:marLeft w:val="0"/>
          <w:marRight w:val="0"/>
          <w:marTop w:val="0"/>
          <w:marBottom w:val="0"/>
          <w:divBdr>
            <w:top w:val="none" w:sz="0" w:space="0" w:color="auto"/>
            <w:left w:val="none" w:sz="0" w:space="0" w:color="auto"/>
            <w:bottom w:val="none" w:sz="0" w:space="0" w:color="auto"/>
            <w:right w:val="none" w:sz="0" w:space="0" w:color="auto"/>
          </w:divBdr>
        </w:div>
        <w:div w:id="2139295271">
          <w:marLeft w:val="0"/>
          <w:marRight w:val="0"/>
          <w:marTop w:val="0"/>
          <w:marBottom w:val="0"/>
          <w:divBdr>
            <w:top w:val="none" w:sz="0" w:space="0" w:color="auto"/>
            <w:left w:val="none" w:sz="0" w:space="0" w:color="auto"/>
            <w:bottom w:val="none" w:sz="0" w:space="0" w:color="auto"/>
            <w:right w:val="none" w:sz="0" w:space="0" w:color="auto"/>
          </w:divBdr>
        </w:div>
        <w:div w:id="88552909">
          <w:marLeft w:val="0"/>
          <w:marRight w:val="0"/>
          <w:marTop w:val="0"/>
          <w:marBottom w:val="0"/>
          <w:divBdr>
            <w:top w:val="none" w:sz="0" w:space="0" w:color="auto"/>
            <w:left w:val="none" w:sz="0" w:space="0" w:color="auto"/>
            <w:bottom w:val="none" w:sz="0" w:space="0" w:color="auto"/>
            <w:right w:val="none" w:sz="0" w:space="0" w:color="auto"/>
          </w:divBdr>
        </w:div>
        <w:div w:id="302153568">
          <w:marLeft w:val="0"/>
          <w:marRight w:val="0"/>
          <w:marTop w:val="0"/>
          <w:marBottom w:val="0"/>
          <w:divBdr>
            <w:top w:val="none" w:sz="0" w:space="0" w:color="auto"/>
            <w:left w:val="none" w:sz="0" w:space="0" w:color="auto"/>
            <w:bottom w:val="none" w:sz="0" w:space="0" w:color="auto"/>
            <w:right w:val="none" w:sz="0" w:space="0" w:color="auto"/>
          </w:divBdr>
        </w:div>
        <w:div w:id="1062097437">
          <w:marLeft w:val="0"/>
          <w:marRight w:val="0"/>
          <w:marTop w:val="0"/>
          <w:marBottom w:val="0"/>
          <w:divBdr>
            <w:top w:val="none" w:sz="0" w:space="0" w:color="auto"/>
            <w:left w:val="none" w:sz="0" w:space="0" w:color="auto"/>
            <w:bottom w:val="none" w:sz="0" w:space="0" w:color="auto"/>
            <w:right w:val="none" w:sz="0" w:space="0" w:color="auto"/>
          </w:divBdr>
        </w:div>
        <w:div w:id="994726241">
          <w:marLeft w:val="0"/>
          <w:marRight w:val="0"/>
          <w:marTop w:val="0"/>
          <w:marBottom w:val="0"/>
          <w:divBdr>
            <w:top w:val="none" w:sz="0" w:space="0" w:color="auto"/>
            <w:left w:val="none" w:sz="0" w:space="0" w:color="auto"/>
            <w:bottom w:val="none" w:sz="0" w:space="0" w:color="auto"/>
            <w:right w:val="none" w:sz="0" w:space="0" w:color="auto"/>
          </w:divBdr>
        </w:div>
        <w:div w:id="575474348">
          <w:marLeft w:val="0"/>
          <w:marRight w:val="0"/>
          <w:marTop w:val="0"/>
          <w:marBottom w:val="0"/>
          <w:divBdr>
            <w:top w:val="none" w:sz="0" w:space="0" w:color="auto"/>
            <w:left w:val="none" w:sz="0" w:space="0" w:color="auto"/>
            <w:bottom w:val="none" w:sz="0" w:space="0" w:color="auto"/>
            <w:right w:val="none" w:sz="0" w:space="0" w:color="auto"/>
          </w:divBdr>
        </w:div>
        <w:div w:id="1726829265">
          <w:marLeft w:val="0"/>
          <w:marRight w:val="0"/>
          <w:marTop w:val="0"/>
          <w:marBottom w:val="0"/>
          <w:divBdr>
            <w:top w:val="none" w:sz="0" w:space="0" w:color="auto"/>
            <w:left w:val="none" w:sz="0" w:space="0" w:color="auto"/>
            <w:bottom w:val="none" w:sz="0" w:space="0" w:color="auto"/>
            <w:right w:val="none" w:sz="0" w:space="0" w:color="auto"/>
          </w:divBdr>
        </w:div>
        <w:div w:id="750395121">
          <w:marLeft w:val="0"/>
          <w:marRight w:val="0"/>
          <w:marTop w:val="0"/>
          <w:marBottom w:val="0"/>
          <w:divBdr>
            <w:top w:val="none" w:sz="0" w:space="0" w:color="auto"/>
            <w:left w:val="none" w:sz="0" w:space="0" w:color="auto"/>
            <w:bottom w:val="none" w:sz="0" w:space="0" w:color="auto"/>
            <w:right w:val="none" w:sz="0" w:space="0" w:color="auto"/>
          </w:divBdr>
        </w:div>
        <w:div w:id="632758667">
          <w:marLeft w:val="0"/>
          <w:marRight w:val="0"/>
          <w:marTop w:val="0"/>
          <w:marBottom w:val="0"/>
          <w:divBdr>
            <w:top w:val="none" w:sz="0" w:space="0" w:color="auto"/>
            <w:left w:val="none" w:sz="0" w:space="0" w:color="auto"/>
            <w:bottom w:val="none" w:sz="0" w:space="0" w:color="auto"/>
            <w:right w:val="none" w:sz="0" w:space="0" w:color="auto"/>
          </w:divBdr>
        </w:div>
        <w:div w:id="1727945570">
          <w:marLeft w:val="0"/>
          <w:marRight w:val="0"/>
          <w:marTop w:val="0"/>
          <w:marBottom w:val="0"/>
          <w:divBdr>
            <w:top w:val="none" w:sz="0" w:space="0" w:color="auto"/>
            <w:left w:val="none" w:sz="0" w:space="0" w:color="auto"/>
            <w:bottom w:val="none" w:sz="0" w:space="0" w:color="auto"/>
            <w:right w:val="none" w:sz="0" w:space="0" w:color="auto"/>
          </w:divBdr>
        </w:div>
        <w:div w:id="1710566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f" TargetMode="External"/><Relationship Id="rId13" Type="http://schemas.openxmlformats.org/officeDocument/2006/relationships/hyperlink" Target="https://translate.googleusercontent.com/translate_f" TargetMode="External"/><Relationship Id="rId18" Type="http://schemas.openxmlformats.org/officeDocument/2006/relationships/hyperlink" Target="https://translate.google.com/translate?hl=en&amp;prev=_t&amp;sl=en&amp;tl=es&amp;u=https://www.episcopalnewsservice.org/pressreleases/ecs-nj-awards-117000-in-grants-to-dioceses-churches/" TargetMode="External"/><Relationship Id="rId26" Type="http://schemas.openxmlformats.org/officeDocument/2006/relationships/hyperlink" Target="https://translate.googleusercontent.com/translate_f" TargetMode="External"/><Relationship Id="rId3" Type="http://schemas.openxmlformats.org/officeDocument/2006/relationships/webSettings" Target="webSettings.xml"/><Relationship Id="rId21" Type="http://schemas.openxmlformats.org/officeDocument/2006/relationships/hyperlink" Target="https://translate.googleusercontent.com/translate_f" TargetMode="External"/><Relationship Id="rId7" Type="http://schemas.openxmlformats.org/officeDocument/2006/relationships/hyperlink" Target="https://translate.google.com/translate?hl=en&amp;prev=_t&amp;sl=en&amp;tl=es&amp;u=https://www.workingpreacher.org/commentaries/revised-common-lectionary/second-sunday-of-advent-3/commentary-on-luke-31-6-5" TargetMode="External"/><Relationship Id="rId12" Type="http://schemas.openxmlformats.org/officeDocument/2006/relationships/hyperlink" Target="https://translate.google.com/translate?hl=en&amp;prev=_t&amp;sl=en&amp;tl=es&amp;u=https://www.oxfam.org/en/5-shocking-facts-about-extreme-global-inequality-and-how-even-it" TargetMode="External"/><Relationship Id="rId17" Type="http://schemas.openxmlformats.org/officeDocument/2006/relationships/hyperlink" Target="https://translate.googleusercontent.com/translate_f" TargetMode="External"/><Relationship Id="rId25" Type="http://schemas.openxmlformats.org/officeDocument/2006/relationships/hyperlink" Target="https://translate.googleusercontent.com/translate_f" TargetMode="External"/><Relationship Id="rId2" Type="http://schemas.openxmlformats.org/officeDocument/2006/relationships/settings" Target="settings.xml"/><Relationship Id="rId16" Type="http://schemas.openxmlformats.org/officeDocument/2006/relationships/hyperlink" Target="https://translate.google.com/translate?hl=en&amp;prev=_t&amp;sl=en&amp;tl=es&amp;u=https://www.nytimes.com/2021/11/19/us/kyle-rittenhouse-charges-acquittal.html" TargetMode="External"/><Relationship Id="rId20" Type="http://schemas.openxmlformats.org/officeDocument/2006/relationships/hyperlink" Target="https://translate.googleusercontent.com/translate_f" TargetMode="External"/><Relationship Id="rId1" Type="http://schemas.openxmlformats.org/officeDocument/2006/relationships/styles" Target="styles.xml"/><Relationship Id="rId6" Type="http://schemas.openxmlformats.org/officeDocument/2006/relationships/hyperlink" Target="https://translate.googleusercontent.com/translate_f" TargetMode="External"/><Relationship Id="rId11" Type="http://schemas.openxmlformats.org/officeDocument/2006/relationships/hyperlink" Target="https://translate.googleusercontent.com/translate_f" TargetMode="External"/><Relationship Id="rId24" Type="http://schemas.openxmlformats.org/officeDocument/2006/relationships/hyperlink" Target="https://translate.googleusercontent.com/translate_f" TargetMode="External"/><Relationship Id="rId5" Type="http://schemas.openxmlformats.org/officeDocument/2006/relationships/hyperlink" Target="https://translate.google.com/translate?hl=en&amp;prev=_t&amp;sl=en&amp;tl=es&amp;u=https://dioceseofnj.org/ecs/" TargetMode="External"/><Relationship Id="rId15" Type="http://schemas.openxmlformats.org/officeDocument/2006/relationships/hyperlink" Target="https://translate.googleusercontent.com/translate_f" TargetMode="External"/><Relationship Id="rId23" Type="http://schemas.openxmlformats.org/officeDocument/2006/relationships/hyperlink" Target="https://translate.googleusercontent.com/translate_f" TargetMode="External"/><Relationship Id="rId28" Type="http://schemas.openxmlformats.org/officeDocument/2006/relationships/theme" Target="theme/theme1.xml"/><Relationship Id="rId10" Type="http://schemas.openxmlformats.org/officeDocument/2006/relationships/hyperlink" Target="https://translate.googleusercontent.com/translate_f" TargetMode="External"/><Relationship Id="rId19" Type="http://schemas.openxmlformats.org/officeDocument/2006/relationships/hyperlink" Target="https://translate.googleusercontent.com/translate_f" TargetMode="External"/><Relationship Id="rId4" Type="http://schemas.openxmlformats.org/officeDocument/2006/relationships/hyperlink" Target="https://translate.googleusercontent.com/translate_f" TargetMode="External"/><Relationship Id="rId9" Type="http://schemas.openxmlformats.org/officeDocument/2006/relationships/hyperlink" Target="https://translate.googleusercontent.com/translate_f" TargetMode="External"/><Relationship Id="rId14" Type="http://schemas.openxmlformats.org/officeDocument/2006/relationships/hyperlink" Target="https://translate.google.com/translate?hl=en&amp;prev=_t&amp;sl=en&amp;tl=es&amp;u=https://www.prri.org/research/competing-visions-of-america-an-evolving-identity-or-a-culture-under-attack/" TargetMode="External"/><Relationship Id="rId22" Type="http://schemas.openxmlformats.org/officeDocument/2006/relationships/hyperlink" Target="https://translate.googleusercontent.com/translate_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2316</Words>
  <Characters>13204</Characters>
  <Application>Microsoft Office Word</Application>
  <DocSecurity>0</DocSecurity>
  <Lines>110</Lines>
  <Paragraphs>30</Paragraphs>
  <ScaleCrop>false</ScaleCrop>
  <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Welch</dc:creator>
  <cp:keywords/>
  <dc:description/>
  <cp:lastModifiedBy>Steve Welch</cp:lastModifiedBy>
  <cp:revision>1</cp:revision>
  <dcterms:created xsi:type="dcterms:W3CDTF">2021-11-23T21:19:00Z</dcterms:created>
  <dcterms:modified xsi:type="dcterms:W3CDTF">2021-11-23T21:20:00Z</dcterms:modified>
</cp:coreProperties>
</file>