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3B463" w14:textId="526AF370" w:rsidR="001C1075" w:rsidRDefault="00E27502" w:rsidP="00E27502">
      <w:pPr>
        <w:spacing w:after="0" w:line="240" w:lineRule="auto"/>
      </w:pPr>
      <w:r>
        <w:t>The Diocese of New Jersey On</w:t>
      </w:r>
      <w:r w:rsidR="00684B53">
        <w:t>l</w:t>
      </w:r>
      <w:bookmarkStart w:id="0" w:name="_GoBack"/>
      <w:bookmarkEnd w:id="0"/>
      <w:r>
        <w:t>ine Sermon</w:t>
      </w:r>
    </w:p>
    <w:p w14:paraId="05560A3D" w14:textId="77777777" w:rsidR="00E27502" w:rsidRDefault="00E27502" w:rsidP="00E27502">
      <w:pPr>
        <w:spacing w:after="0" w:line="240" w:lineRule="auto"/>
      </w:pPr>
      <w:r>
        <w:t>14 Pentecost – Proper 17 – August 28, 2021</w:t>
      </w:r>
    </w:p>
    <w:p w14:paraId="6D1D64B3" w14:textId="1A268797" w:rsidR="00E27502" w:rsidRDefault="00E27502" w:rsidP="00E27502">
      <w:pPr>
        <w:spacing w:after="0" w:line="240" w:lineRule="auto"/>
      </w:pPr>
      <w:r>
        <w:t>James 2:17 – 27; Mark 7:1- 8, 14-15, 21 – 23</w:t>
      </w:r>
    </w:p>
    <w:p w14:paraId="722AF66C" w14:textId="337DB4B2" w:rsidR="00E27502" w:rsidRDefault="00E27502" w:rsidP="00E27502">
      <w:pPr>
        <w:spacing w:after="0" w:line="240" w:lineRule="auto"/>
      </w:pPr>
      <w:r>
        <w:t>Preacher:  The Right Reverend William H. Stokes</w:t>
      </w:r>
    </w:p>
    <w:p w14:paraId="7889EDB9" w14:textId="3EBE40FC" w:rsidR="00E27502" w:rsidRDefault="00E27502" w:rsidP="00E27502">
      <w:pPr>
        <w:spacing w:after="0" w:line="240" w:lineRule="auto"/>
      </w:pPr>
    </w:p>
    <w:p w14:paraId="23CFE82D" w14:textId="7A0ADE03" w:rsidR="00F02F18" w:rsidRDefault="00F02F18" w:rsidP="00E27502">
      <w:pPr>
        <w:spacing w:after="0" w:line="240" w:lineRule="auto"/>
      </w:pPr>
    </w:p>
    <w:p w14:paraId="65B803CE" w14:textId="5F344DE1" w:rsidR="00F02F18" w:rsidRPr="00FF47FC" w:rsidRDefault="00F02F18" w:rsidP="00F02F18">
      <w:pPr>
        <w:spacing w:after="0" w:line="240" w:lineRule="auto"/>
        <w:rPr>
          <w:i/>
          <w:iCs/>
          <w:szCs w:val="36"/>
        </w:rPr>
      </w:pPr>
      <w:r w:rsidRPr="00FF47FC">
        <w:rPr>
          <w:i/>
          <w:iCs/>
          <w:szCs w:val="36"/>
        </w:rPr>
        <w:t>This people honors me with their lips,</w:t>
      </w:r>
    </w:p>
    <w:p w14:paraId="15E6B39A" w14:textId="77777777" w:rsidR="00E20FD7" w:rsidRPr="00FF47FC" w:rsidRDefault="00F02F18" w:rsidP="00F02F18">
      <w:pPr>
        <w:spacing w:after="0" w:line="240" w:lineRule="auto"/>
        <w:rPr>
          <w:i/>
          <w:iCs/>
        </w:rPr>
      </w:pPr>
      <w:r w:rsidRPr="00FF47FC">
        <w:rPr>
          <w:i/>
          <w:iCs/>
          <w:szCs w:val="36"/>
        </w:rPr>
        <w:t xml:space="preserve">    but their hearts are far from me…</w:t>
      </w:r>
    </w:p>
    <w:p w14:paraId="5903CA7D" w14:textId="77777777" w:rsidR="00E20FD7" w:rsidRPr="00FF47FC" w:rsidRDefault="00E20FD7" w:rsidP="00F02F18">
      <w:pPr>
        <w:spacing w:after="0" w:line="240" w:lineRule="auto"/>
        <w:rPr>
          <w:i/>
          <w:iCs/>
        </w:rPr>
      </w:pPr>
    </w:p>
    <w:p w14:paraId="5F76E687" w14:textId="4E84D59D" w:rsidR="00F02F18" w:rsidRPr="00FF47FC" w:rsidRDefault="00C95C65" w:rsidP="00E20FD7">
      <w:pPr>
        <w:spacing w:after="0" w:line="240" w:lineRule="auto"/>
        <w:ind w:left="1440" w:firstLine="720"/>
      </w:pPr>
      <w:r w:rsidRPr="00FF47FC">
        <w:t xml:space="preserve">Mark </w:t>
      </w:r>
      <w:r w:rsidR="00256750" w:rsidRPr="00FF47FC">
        <w:t xml:space="preserve">7:6 (quoting Isaiah </w:t>
      </w:r>
      <w:r w:rsidR="00E20FD7" w:rsidRPr="00FF47FC">
        <w:t>29:13)</w:t>
      </w:r>
    </w:p>
    <w:p w14:paraId="0DF406DD" w14:textId="77777777" w:rsidR="00F02F18" w:rsidRPr="00FF47FC" w:rsidRDefault="00F02F18" w:rsidP="00E27502">
      <w:pPr>
        <w:spacing w:after="0" w:line="240" w:lineRule="auto"/>
      </w:pPr>
    </w:p>
    <w:p w14:paraId="3AC6135C" w14:textId="04C80106" w:rsidR="007115DD" w:rsidRPr="004B439C" w:rsidRDefault="00E27502" w:rsidP="00C7165C">
      <w:pPr>
        <w:spacing w:after="0" w:line="240" w:lineRule="auto"/>
        <w:ind w:firstLine="720"/>
        <w:rPr>
          <w:i/>
          <w:iCs/>
          <w:szCs w:val="36"/>
        </w:rPr>
      </w:pPr>
      <w:r w:rsidRPr="00FF47FC">
        <w:rPr>
          <w:szCs w:val="36"/>
        </w:rPr>
        <w:t>“Practice what you preach,” my mother always said</w:t>
      </w:r>
      <w:r w:rsidR="00E20FD7" w:rsidRPr="00FF47FC">
        <w:rPr>
          <w:szCs w:val="36"/>
        </w:rPr>
        <w:t xml:space="preserve">. </w:t>
      </w:r>
      <w:r w:rsidR="007115DD" w:rsidRPr="00FF47FC">
        <w:rPr>
          <w:szCs w:val="36"/>
        </w:rPr>
        <w:t xml:space="preserve">Both today’s Gospel reading from Mark </w:t>
      </w:r>
      <w:r w:rsidR="00D7403E" w:rsidRPr="00FF47FC">
        <w:rPr>
          <w:szCs w:val="36"/>
        </w:rPr>
        <w:t xml:space="preserve">and the reading from the Letter of James </w:t>
      </w:r>
      <w:r w:rsidR="007115DD" w:rsidRPr="00FF47FC">
        <w:rPr>
          <w:szCs w:val="36"/>
        </w:rPr>
        <w:t xml:space="preserve">seem to </w:t>
      </w:r>
      <w:r w:rsidR="00B37B09" w:rsidRPr="00FF47FC">
        <w:rPr>
          <w:szCs w:val="36"/>
        </w:rPr>
        <w:t xml:space="preserve">relate to this idea:  </w:t>
      </w:r>
      <w:r w:rsidR="00B37B09" w:rsidRPr="004B439C">
        <w:rPr>
          <w:i/>
          <w:iCs/>
          <w:szCs w:val="36"/>
        </w:rPr>
        <w:t>Practice what you preach.</w:t>
      </w:r>
    </w:p>
    <w:p w14:paraId="10D89699" w14:textId="3EF5CF2B" w:rsidR="00662C5F" w:rsidRDefault="005C22D7" w:rsidP="00C7165C">
      <w:pPr>
        <w:spacing w:after="0" w:line="240" w:lineRule="auto"/>
        <w:ind w:firstLine="720"/>
        <w:rPr>
          <w:szCs w:val="36"/>
        </w:rPr>
      </w:pPr>
      <w:r w:rsidRPr="00FF47FC">
        <w:rPr>
          <w:szCs w:val="36"/>
        </w:rPr>
        <w:t xml:space="preserve">In today’s Gospel reading from Mark, Jesus is critical of some Pharisees who are quick to jump on him because his disciples are not living into their expectations of faithfulness.  Jesus is not critical of tradition </w:t>
      </w:r>
      <w:r w:rsidRPr="00FF47FC">
        <w:rPr>
          <w:i/>
          <w:iCs/>
          <w:szCs w:val="36"/>
        </w:rPr>
        <w:t>per se</w:t>
      </w:r>
      <w:r w:rsidRPr="00FF47FC">
        <w:rPr>
          <w:szCs w:val="36"/>
        </w:rPr>
        <w:t xml:space="preserve">.  He is, however, critical of those who don’t practice what they preach. </w:t>
      </w:r>
    </w:p>
    <w:p w14:paraId="77197AE6" w14:textId="77777777" w:rsidR="0090317D" w:rsidRPr="00FF47FC" w:rsidRDefault="0090317D" w:rsidP="00C7165C">
      <w:pPr>
        <w:spacing w:after="0" w:line="240" w:lineRule="auto"/>
        <w:ind w:firstLine="720"/>
        <w:rPr>
          <w:szCs w:val="36"/>
        </w:rPr>
      </w:pPr>
    </w:p>
    <w:p w14:paraId="7FE036B9" w14:textId="28D1A7B8" w:rsidR="00662C5F" w:rsidRPr="00FF47FC" w:rsidRDefault="00662C5F" w:rsidP="00C7165C">
      <w:pPr>
        <w:spacing w:after="0" w:line="240" w:lineRule="auto"/>
        <w:rPr>
          <w:i/>
          <w:iCs/>
          <w:szCs w:val="36"/>
        </w:rPr>
      </w:pPr>
      <w:r w:rsidRPr="00FF47FC">
        <w:rPr>
          <w:i/>
          <w:iCs/>
          <w:szCs w:val="36"/>
        </w:rPr>
        <w:t>‘This people honors me with their lips,</w:t>
      </w:r>
    </w:p>
    <w:p w14:paraId="57A04D98" w14:textId="77777777" w:rsidR="00662C5F" w:rsidRPr="00FF47FC" w:rsidRDefault="00662C5F" w:rsidP="00C7165C">
      <w:pPr>
        <w:spacing w:after="0" w:line="240" w:lineRule="auto"/>
        <w:rPr>
          <w:i/>
          <w:iCs/>
          <w:szCs w:val="36"/>
        </w:rPr>
      </w:pPr>
      <w:r w:rsidRPr="00FF47FC">
        <w:rPr>
          <w:i/>
          <w:iCs/>
          <w:szCs w:val="36"/>
        </w:rPr>
        <w:t xml:space="preserve">    but their hearts are far from me;</w:t>
      </w:r>
    </w:p>
    <w:p w14:paraId="3BCD99C2" w14:textId="6198F868" w:rsidR="00662C5F" w:rsidRPr="00FF47FC" w:rsidRDefault="00AF7990" w:rsidP="00C7165C">
      <w:pPr>
        <w:spacing w:after="0" w:line="240" w:lineRule="auto"/>
        <w:rPr>
          <w:i/>
          <w:iCs/>
          <w:szCs w:val="36"/>
        </w:rPr>
      </w:pPr>
      <w:r w:rsidRPr="00FF47FC">
        <w:rPr>
          <w:i/>
          <w:iCs/>
          <w:szCs w:val="36"/>
        </w:rPr>
        <w:t xml:space="preserve">  </w:t>
      </w:r>
      <w:r w:rsidR="00662C5F" w:rsidRPr="00FF47FC">
        <w:rPr>
          <w:i/>
          <w:iCs/>
          <w:szCs w:val="36"/>
        </w:rPr>
        <w:t>in vain do they worship me,</w:t>
      </w:r>
    </w:p>
    <w:p w14:paraId="599083A3" w14:textId="278CBCA5" w:rsidR="00662C5F" w:rsidRDefault="00662C5F" w:rsidP="00C7165C">
      <w:pPr>
        <w:spacing w:after="0" w:line="240" w:lineRule="auto"/>
        <w:rPr>
          <w:i/>
          <w:iCs/>
          <w:szCs w:val="36"/>
        </w:rPr>
      </w:pPr>
      <w:r w:rsidRPr="00FF47FC">
        <w:rPr>
          <w:i/>
          <w:iCs/>
          <w:szCs w:val="36"/>
        </w:rPr>
        <w:t xml:space="preserve">    teaching human precepts as doctrines.’</w:t>
      </w:r>
    </w:p>
    <w:p w14:paraId="5D2DDFC7" w14:textId="77777777" w:rsidR="0090317D" w:rsidRPr="00FF47FC" w:rsidRDefault="0090317D" w:rsidP="00C7165C">
      <w:pPr>
        <w:spacing w:after="0" w:line="240" w:lineRule="auto"/>
        <w:rPr>
          <w:i/>
          <w:iCs/>
          <w:szCs w:val="36"/>
        </w:rPr>
      </w:pPr>
    </w:p>
    <w:p w14:paraId="0F503909" w14:textId="565B357D" w:rsidR="00662C5F" w:rsidRPr="00FF47FC" w:rsidRDefault="00C35077" w:rsidP="00C7165C">
      <w:pPr>
        <w:spacing w:after="0" w:line="240" w:lineRule="auto"/>
        <w:rPr>
          <w:szCs w:val="36"/>
        </w:rPr>
      </w:pPr>
      <w:r w:rsidRPr="00FF47FC">
        <w:rPr>
          <w:szCs w:val="36"/>
        </w:rPr>
        <w:t xml:space="preserve">Jesus is quoting Isaiah to deliver </w:t>
      </w:r>
      <w:r w:rsidR="00662C5F" w:rsidRPr="00FF47FC">
        <w:rPr>
          <w:szCs w:val="36"/>
        </w:rPr>
        <w:t xml:space="preserve">a devastating rebuke.  </w:t>
      </w:r>
      <w:r w:rsidR="005C22D7" w:rsidRPr="00FF47FC">
        <w:rPr>
          <w:szCs w:val="36"/>
        </w:rPr>
        <w:t xml:space="preserve"> </w:t>
      </w:r>
    </w:p>
    <w:p w14:paraId="4D22BE23" w14:textId="77777777" w:rsidR="00AF7990" w:rsidRPr="00FF47FC" w:rsidRDefault="00AF7990" w:rsidP="00C7165C">
      <w:pPr>
        <w:spacing w:after="0" w:line="240" w:lineRule="auto"/>
        <w:ind w:firstLine="720"/>
        <w:rPr>
          <w:szCs w:val="36"/>
        </w:rPr>
      </w:pPr>
    </w:p>
    <w:p w14:paraId="1713C945" w14:textId="2A182121" w:rsidR="00D53AB1" w:rsidRPr="00FF47FC" w:rsidRDefault="00C35077" w:rsidP="00C7165C">
      <w:pPr>
        <w:spacing w:after="0" w:line="240" w:lineRule="auto"/>
        <w:ind w:firstLine="720"/>
        <w:rPr>
          <w:szCs w:val="36"/>
        </w:rPr>
      </w:pPr>
      <w:r w:rsidRPr="00FF47FC">
        <w:rPr>
          <w:szCs w:val="36"/>
        </w:rPr>
        <w:t xml:space="preserve">Jesus is challenging </w:t>
      </w:r>
      <w:r w:rsidR="005C22D7" w:rsidRPr="00FF47FC">
        <w:rPr>
          <w:szCs w:val="36"/>
        </w:rPr>
        <w:t>the hypocrisy of some Pharisees</w:t>
      </w:r>
      <w:r w:rsidR="00A95587" w:rsidRPr="00FF47FC">
        <w:rPr>
          <w:szCs w:val="36"/>
        </w:rPr>
        <w:t xml:space="preserve"> who </w:t>
      </w:r>
      <w:r w:rsidR="00346F93" w:rsidRPr="00FF47FC">
        <w:rPr>
          <w:szCs w:val="36"/>
        </w:rPr>
        <w:t>appear overly focused on</w:t>
      </w:r>
      <w:r w:rsidR="00A95587" w:rsidRPr="00FF47FC">
        <w:rPr>
          <w:szCs w:val="36"/>
        </w:rPr>
        <w:t xml:space="preserve"> </w:t>
      </w:r>
      <w:r w:rsidR="00BB7816" w:rsidRPr="00FF47FC">
        <w:rPr>
          <w:szCs w:val="36"/>
        </w:rPr>
        <w:t xml:space="preserve">a custom </w:t>
      </w:r>
      <w:r w:rsidR="00A95587" w:rsidRPr="00FF47FC">
        <w:rPr>
          <w:szCs w:val="36"/>
        </w:rPr>
        <w:t>that</w:t>
      </w:r>
      <w:r w:rsidR="003F6110" w:rsidRPr="00FF47FC">
        <w:rPr>
          <w:szCs w:val="36"/>
        </w:rPr>
        <w:t xml:space="preserve"> </w:t>
      </w:r>
      <w:r w:rsidR="00A95587" w:rsidRPr="00FF47FC">
        <w:rPr>
          <w:szCs w:val="36"/>
        </w:rPr>
        <w:t>was not even a universal practice within Judaism</w:t>
      </w:r>
      <w:r w:rsidR="00987787" w:rsidRPr="00FF47FC">
        <w:rPr>
          <w:szCs w:val="36"/>
        </w:rPr>
        <w:t xml:space="preserve"> </w:t>
      </w:r>
      <w:r w:rsidR="0034767A" w:rsidRPr="00FF47FC">
        <w:rPr>
          <w:szCs w:val="36"/>
        </w:rPr>
        <w:t xml:space="preserve">even as </w:t>
      </w:r>
      <w:r w:rsidR="000D6A60" w:rsidRPr="00FF47FC">
        <w:rPr>
          <w:szCs w:val="36"/>
        </w:rPr>
        <w:t>they ignore a</w:t>
      </w:r>
      <w:r w:rsidR="00A20A8C" w:rsidRPr="00FF47FC">
        <w:rPr>
          <w:szCs w:val="36"/>
        </w:rPr>
        <w:t xml:space="preserve"> significant commandment that has real implications </w:t>
      </w:r>
      <w:r w:rsidR="00372533" w:rsidRPr="00FF47FC">
        <w:rPr>
          <w:szCs w:val="36"/>
        </w:rPr>
        <w:t xml:space="preserve">– honoring and caring for </w:t>
      </w:r>
      <w:r w:rsidR="00987787" w:rsidRPr="00FF47FC">
        <w:rPr>
          <w:szCs w:val="36"/>
        </w:rPr>
        <w:t>mother and father</w:t>
      </w:r>
      <w:r w:rsidR="00372533" w:rsidRPr="00FF47FC">
        <w:rPr>
          <w:szCs w:val="36"/>
        </w:rPr>
        <w:t xml:space="preserve">. </w:t>
      </w:r>
      <w:r w:rsidR="00D53AB1" w:rsidRPr="00FF47FC">
        <w:rPr>
          <w:szCs w:val="36"/>
        </w:rPr>
        <w:t xml:space="preserve"> </w:t>
      </w:r>
      <w:r w:rsidR="00380E96" w:rsidRPr="00FF47FC">
        <w:rPr>
          <w:szCs w:val="36"/>
        </w:rPr>
        <w:t xml:space="preserve">In many places Jesus upholds the traditions of Israel and its faith, and upholds the Law, as he does here by citing </w:t>
      </w:r>
      <w:r w:rsidR="004842DA" w:rsidRPr="00FF47FC">
        <w:rPr>
          <w:szCs w:val="36"/>
        </w:rPr>
        <w:t>the Torah and Exodus 20:12</w:t>
      </w:r>
      <w:r w:rsidR="0034767A" w:rsidRPr="00FF47FC">
        <w:rPr>
          <w:szCs w:val="36"/>
        </w:rPr>
        <w:t xml:space="preserve">. </w:t>
      </w:r>
      <w:r w:rsidR="00372533" w:rsidRPr="00FF47FC">
        <w:rPr>
          <w:szCs w:val="36"/>
        </w:rPr>
        <w:t xml:space="preserve"> </w:t>
      </w:r>
      <w:r w:rsidR="00071E63" w:rsidRPr="00FF47FC">
        <w:rPr>
          <w:szCs w:val="36"/>
        </w:rPr>
        <w:t>So we</w:t>
      </w:r>
      <w:r w:rsidR="005C22D7" w:rsidRPr="00FF47FC">
        <w:rPr>
          <w:szCs w:val="36"/>
        </w:rPr>
        <w:t xml:space="preserve"> should be careful </w:t>
      </w:r>
      <w:r w:rsidR="00071E63" w:rsidRPr="00FF47FC">
        <w:rPr>
          <w:szCs w:val="36"/>
        </w:rPr>
        <w:t xml:space="preserve">in how we interpret this passage. </w:t>
      </w:r>
    </w:p>
    <w:p w14:paraId="450F4852" w14:textId="3C72B197" w:rsidR="005C22D7" w:rsidRPr="00FF47FC" w:rsidRDefault="005C22D7" w:rsidP="00C7165C">
      <w:pPr>
        <w:spacing w:after="0" w:line="240" w:lineRule="auto"/>
        <w:ind w:firstLine="720"/>
        <w:rPr>
          <w:szCs w:val="36"/>
        </w:rPr>
      </w:pPr>
      <w:r w:rsidRPr="00FF47FC">
        <w:rPr>
          <w:szCs w:val="36"/>
        </w:rPr>
        <w:t>In truth, these Pharisees can stand in for religious people of every age</w:t>
      </w:r>
      <w:r w:rsidR="006F4D05" w:rsidRPr="00FF47FC">
        <w:rPr>
          <w:szCs w:val="36"/>
        </w:rPr>
        <w:t>, including those who claim the identity Christian,</w:t>
      </w:r>
      <w:r w:rsidRPr="00FF47FC">
        <w:rPr>
          <w:szCs w:val="36"/>
        </w:rPr>
        <w:t xml:space="preserve"> whose sight becomes myopic and </w:t>
      </w:r>
      <w:r w:rsidR="001955FD" w:rsidRPr="00FF47FC">
        <w:rPr>
          <w:szCs w:val="36"/>
        </w:rPr>
        <w:t xml:space="preserve">who </w:t>
      </w:r>
      <w:r w:rsidRPr="00FF47FC">
        <w:rPr>
          <w:szCs w:val="36"/>
        </w:rPr>
        <w:t xml:space="preserve">thereby </w:t>
      </w:r>
      <w:r w:rsidR="001955FD" w:rsidRPr="00FF47FC">
        <w:rPr>
          <w:szCs w:val="36"/>
        </w:rPr>
        <w:t xml:space="preserve">lose </w:t>
      </w:r>
      <w:r w:rsidRPr="00FF47FC">
        <w:rPr>
          <w:szCs w:val="36"/>
        </w:rPr>
        <w:t>sight of the larger purposes of God</w:t>
      </w:r>
      <w:r w:rsidR="00F212FA" w:rsidRPr="00FF47FC">
        <w:rPr>
          <w:szCs w:val="36"/>
        </w:rPr>
        <w:t xml:space="preserve"> and the meanings of God’s commandments. </w:t>
      </w:r>
      <w:r w:rsidRPr="00FF47FC">
        <w:rPr>
          <w:szCs w:val="36"/>
        </w:rPr>
        <w:t xml:space="preserve">  </w:t>
      </w:r>
    </w:p>
    <w:p w14:paraId="38736EF4" w14:textId="047C994D" w:rsidR="00052E7E" w:rsidRPr="00FF47FC" w:rsidRDefault="0022372F" w:rsidP="00C7165C">
      <w:pPr>
        <w:spacing w:after="0" w:line="240" w:lineRule="auto"/>
        <w:ind w:firstLine="720"/>
        <w:rPr>
          <w:szCs w:val="36"/>
        </w:rPr>
      </w:pPr>
      <w:r w:rsidRPr="00FF47FC">
        <w:rPr>
          <w:szCs w:val="36"/>
        </w:rPr>
        <w:t xml:space="preserve">Practice what you preach.  </w:t>
      </w:r>
      <w:r w:rsidR="003F5FE1" w:rsidRPr="00FF47FC">
        <w:rPr>
          <w:szCs w:val="36"/>
        </w:rPr>
        <w:t xml:space="preserve">It’s hard, it’s really hard. </w:t>
      </w:r>
      <w:r w:rsidR="00E33B5D" w:rsidRPr="00FF47FC">
        <w:rPr>
          <w:szCs w:val="36"/>
        </w:rPr>
        <w:t xml:space="preserve"> </w:t>
      </w:r>
      <w:r w:rsidR="00AB0113" w:rsidRPr="00FF47FC">
        <w:rPr>
          <w:szCs w:val="36"/>
        </w:rPr>
        <w:t>I preach Christ and Christ’s love</w:t>
      </w:r>
      <w:r w:rsidR="003F6110" w:rsidRPr="00FF47FC">
        <w:rPr>
          <w:szCs w:val="36"/>
        </w:rPr>
        <w:t xml:space="preserve">. </w:t>
      </w:r>
      <w:r w:rsidR="003D4CFF" w:rsidRPr="00FF47FC">
        <w:rPr>
          <w:szCs w:val="36"/>
        </w:rPr>
        <w:t xml:space="preserve">Both </w:t>
      </w:r>
      <w:r w:rsidR="00F34E53" w:rsidRPr="00FF47FC">
        <w:rPr>
          <w:szCs w:val="36"/>
        </w:rPr>
        <w:t>set a high bar for living.  Practicing what I preach</w:t>
      </w:r>
      <w:r w:rsidR="00360F5E" w:rsidRPr="00FF47FC">
        <w:rPr>
          <w:szCs w:val="36"/>
        </w:rPr>
        <w:t xml:space="preserve">, what we as Christians and Episcopalians preach, </w:t>
      </w:r>
      <w:r w:rsidR="00F34E53" w:rsidRPr="00FF47FC">
        <w:rPr>
          <w:szCs w:val="36"/>
        </w:rPr>
        <w:t>is difficul</w:t>
      </w:r>
      <w:r w:rsidR="009E4DBA" w:rsidRPr="00FF47FC">
        <w:rPr>
          <w:szCs w:val="36"/>
        </w:rPr>
        <w:t xml:space="preserve">t, especially in a </w:t>
      </w:r>
      <w:r w:rsidR="00396BFC" w:rsidRPr="00FF47FC">
        <w:rPr>
          <w:szCs w:val="36"/>
        </w:rPr>
        <w:t xml:space="preserve">world is filled with </w:t>
      </w:r>
      <w:r w:rsidR="00124075" w:rsidRPr="00FF47FC">
        <w:rPr>
          <w:szCs w:val="36"/>
        </w:rPr>
        <w:t>hat</w:t>
      </w:r>
      <w:r w:rsidR="006240A3" w:rsidRPr="00FF47FC">
        <w:rPr>
          <w:szCs w:val="36"/>
        </w:rPr>
        <w:t>red</w:t>
      </w:r>
      <w:r w:rsidR="002375DE" w:rsidRPr="00FF47FC">
        <w:rPr>
          <w:szCs w:val="36"/>
        </w:rPr>
        <w:t xml:space="preserve">, </w:t>
      </w:r>
      <w:r w:rsidR="009E4DBA" w:rsidRPr="00FF47FC">
        <w:rPr>
          <w:szCs w:val="36"/>
        </w:rPr>
        <w:t xml:space="preserve">addicted to </w:t>
      </w:r>
      <w:r w:rsidR="00124075" w:rsidRPr="00FF47FC">
        <w:rPr>
          <w:szCs w:val="36"/>
        </w:rPr>
        <w:t>violence</w:t>
      </w:r>
      <w:r w:rsidR="009E4DBA" w:rsidRPr="00FF47FC">
        <w:rPr>
          <w:szCs w:val="36"/>
        </w:rPr>
        <w:t xml:space="preserve">; a world in which </w:t>
      </w:r>
      <w:r w:rsidR="008223B2" w:rsidRPr="00FF47FC">
        <w:rPr>
          <w:szCs w:val="36"/>
        </w:rPr>
        <w:t xml:space="preserve">ridicule, </w:t>
      </w:r>
      <w:proofErr w:type="spellStart"/>
      <w:r w:rsidR="008223B2" w:rsidRPr="00FF47FC">
        <w:rPr>
          <w:szCs w:val="36"/>
        </w:rPr>
        <w:t>snarkiness</w:t>
      </w:r>
      <w:proofErr w:type="spellEnd"/>
      <w:r w:rsidR="005470E5" w:rsidRPr="00FF47FC">
        <w:rPr>
          <w:szCs w:val="36"/>
        </w:rPr>
        <w:t xml:space="preserve"> and </w:t>
      </w:r>
      <w:r w:rsidR="002B6373">
        <w:rPr>
          <w:szCs w:val="36"/>
        </w:rPr>
        <w:t>cynicism</w:t>
      </w:r>
      <w:r w:rsidR="005470E5" w:rsidRPr="00FF47FC">
        <w:rPr>
          <w:szCs w:val="36"/>
        </w:rPr>
        <w:t xml:space="preserve"> </w:t>
      </w:r>
      <w:r w:rsidR="008223B2" w:rsidRPr="00FF47FC">
        <w:rPr>
          <w:szCs w:val="36"/>
        </w:rPr>
        <w:t xml:space="preserve">are the coin of </w:t>
      </w:r>
      <w:r w:rsidR="005470E5" w:rsidRPr="00FF47FC">
        <w:rPr>
          <w:szCs w:val="36"/>
        </w:rPr>
        <w:t xml:space="preserve">the </w:t>
      </w:r>
      <w:r w:rsidR="008223B2" w:rsidRPr="00FF47FC">
        <w:rPr>
          <w:szCs w:val="36"/>
        </w:rPr>
        <w:t xml:space="preserve">realm. </w:t>
      </w:r>
      <w:r w:rsidR="00E7163B" w:rsidRPr="00FF47FC">
        <w:rPr>
          <w:szCs w:val="36"/>
        </w:rPr>
        <w:t xml:space="preserve"> We live in a materi</w:t>
      </w:r>
      <w:r w:rsidR="00512E0A" w:rsidRPr="00FF47FC">
        <w:rPr>
          <w:szCs w:val="36"/>
        </w:rPr>
        <w:t>alistic society where the gap between the haves and the have-nots is enormous</w:t>
      </w:r>
      <w:r w:rsidR="00F34A18" w:rsidRPr="00FF47FC">
        <w:rPr>
          <w:szCs w:val="36"/>
        </w:rPr>
        <w:t>.  T</w:t>
      </w:r>
      <w:r w:rsidR="00881404" w:rsidRPr="00FF47FC">
        <w:rPr>
          <w:szCs w:val="36"/>
        </w:rPr>
        <w:t>he injustice of it clear</w:t>
      </w:r>
      <w:r w:rsidR="00F34A18" w:rsidRPr="00FF47FC">
        <w:rPr>
          <w:szCs w:val="36"/>
        </w:rPr>
        <w:t>.  T</w:t>
      </w:r>
      <w:r w:rsidR="00881404" w:rsidRPr="00FF47FC">
        <w:rPr>
          <w:szCs w:val="36"/>
        </w:rPr>
        <w:t xml:space="preserve">he apathy about it even clear.  </w:t>
      </w:r>
      <w:r w:rsidR="00D93D99" w:rsidRPr="00FF47FC">
        <w:rPr>
          <w:szCs w:val="36"/>
        </w:rPr>
        <w:t>Practi</w:t>
      </w:r>
      <w:r w:rsidR="004E4C4A" w:rsidRPr="00FF47FC">
        <w:rPr>
          <w:szCs w:val="36"/>
        </w:rPr>
        <w:t>cing what we preach in the midst of all this is</w:t>
      </w:r>
      <w:r w:rsidR="00052E7E" w:rsidRPr="00FF47FC">
        <w:rPr>
          <w:szCs w:val="36"/>
        </w:rPr>
        <w:t xml:space="preserve"> </w:t>
      </w:r>
      <w:r w:rsidR="00230AFC" w:rsidRPr="00FF47FC">
        <w:rPr>
          <w:szCs w:val="36"/>
        </w:rPr>
        <w:t>difficult</w:t>
      </w:r>
      <w:r w:rsidR="004E4C4A" w:rsidRPr="00FF47FC">
        <w:rPr>
          <w:szCs w:val="36"/>
        </w:rPr>
        <w:t xml:space="preserve">, maybe even impossible. </w:t>
      </w:r>
      <w:r w:rsidR="00C965BD" w:rsidRPr="00FF47FC">
        <w:rPr>
          <w:szCs w:val="36"/>
        </w:rPr>
        <w:t xml:space="preserve"> </w:t>
      </w:r>
      <w:r w:rsidR="00CC5574" w:rsidRPr="00FF47FC">
        <w:rPr>
          <w:szCs w:val="36"/>
        </w:rPr>
        <w:t xml:space="preserve">I </w:t>
      </w:r>
      <w:r w:rsidR="00B42CBA" w:rsidRPr="00FF47FC">
        <w:rPr>
          <w:szCs w:val="36"/>
        </w:rPr>
        <w:t xml:space="preserve">fall short all the </w:t>
      </w:r>
      <w:r w:rsidR="00E40FEC" w:rsidRPr="00FF47FC">
        <w:rPr>
          <w:szCs w:val="36"/>
        </w:rPr>
        <w:t>time;</w:t>
      </w:r>
      <w:r w:rsidR="00CC5574" w:rsidRPr="00FF47FC">
        <w:rPr>
          <w:szCs w:val="36"/>
        </w:rPr>
        <w:t xml:space="preserve"> I suspect you do to</w:t>
      </w:r>
      <w:r w:rsidR="00052E7E" w:rsidRPr="00FF47FC">
        <w:rPr>
          <w:szCs w:val="36"/>
        </w:rPr>
        <w:t xml:space="preserve">o. </w:t>
      </w:r>
      <w:r w:rsidR="00B42CBA" w:rsidRPr="00FF47FC">
        <w:rPr>
          <w:szCs w:val="36"/>
        </w:rPr>
        <w:t xml:space="preserve"> </w:t>
      </w:r>
    </w:p>
    <w:p w14:paraId="7D13E952" w14:textId="293EED65" w:rsidR="00A304BA" w:rsidRPr="00FF47FC" w:rsidRDefault="00F6757B" w:rsidP="00C7165C">
      <w:pPr>
        <w:spacing w:after="0" w:line="240" w:lineRule="auto"/>
        <w:ind w:firstLine="720"/>
        <w:rPr>
          <w:szCs w:val="36"/>
        </w:rPr>
      </w:pPr>
      <w:r w:rsidRPr="00FF47FC">
        <w:rPr>
          <w:szCs w:val="36"/>
        </w:rPr>
        <w:t>We’re human – fractured, fallen, sinful, finite human beings in need of God’s redemption and God’s love</w:t>
      </w:r>
      <w:r w:rsidR="006A5B4C" w:rsidRPr="00FF47FC">
        <w:rPr>
          <w:szCs w:val="36"/>
        </w:rPr>
        <w:t>, which</w:t>
      </w:r>
      <w:r w:rsidR="00052E7E" w:rsidRPr="00FF47FC">
        <w:rPr>
          <w:szCs w:val="36"/>
        </w:rPr>
        <w:t>, thankfully,</w:t>
      </w:r>
      <w:r w:rsidR="006A5B4C" w:rsidRPr="00FF47FC">
        <w:rPr>
          <w:szCs w:val="36"/>
        </w:rPr>
        <w:t xml:space="preserve"> God offers us, abundantly</w:t>
      </w:r>
      <w:r w:rsidR="00A1629A" w:rsidRPr="00FF47FC">
        <w:rPr>
          <w:szCs w:val="36"/>
        </w:rPr>
        <w:t xml:space="preserve">, all the time.  It’s this that </w:t>
      </w:r>
      <w:r w:rsidR="00C3692C" w:rsidRPr="00FF47FC">
        <w:rPr>
          <w:szCs w:val="36"/>
        </w:rPr>
        <w:t>allows us to stand on our feet, invites us to keep at it</w:t>
      </w:r>
      <w:r w:rsidR="00084B5E" w:rsidRPr="00FF47FC">
        <w:rPr>
          <w:szCs w:val="36"/>
        </w:rPr>
        <w:t xml:space="preserve">. </w:t>
      </w:r>
      <w:r w:rsidR="00C3692C" w:rsidRPr="00FF47FC">
        <w:rPr>
          <w:szCs w:val="36"/>
        </w:rPr>
        <w:t xml:space="preserve">Practice what you preach. </w:t>
      </w:r>
      <w:r w:rsidR="00084B5E" w:rsidRPr="00FF47FC">
        <w:rPr>
          <w:szCs w:val="36"/>
        </w:rPr>
        <w:t xml:space="preserve"> </w:t>
      </w:r>
    </w:p>
    <w:p w14:paraId="3438D5A5" w14:textId="65171AA9" w:rsidR="00E27502" w:rsidRPr="00FF47FC" w:rsidRDefault="009F7545" w:rsidP="00C7165C">
      <w:pPr>
        <w:spacing w:after="0" w:line="240" w:lineRule="auto"/>
        <w:ind w:firstLine="720"/>
        <w:rPr>
          <w:szCs w:val="36"/>
        </w:rPr>
      </w:pPr>
      <w:r w:rsidRPr="00FF47FC">
        <w:rPr>
          <w:szCs w:val="36"/>
        </w:rPr>
        <w:lastRenderedPageBreak/>
        <w:t>A</w:t>
      </w:r>
      <w:r w:rsidR="005C4B1D" w:rsidRPr="00FF47FC">
        <w:rPr>
          <w:szCs w:val="36"/>
        </w:rPr>
        <w:t xml:space="preserve">s </w:t>
      </w:r>
      <w:r w:rsidR="000173B6" w:rsidRPr="00FF47FC">
        <w:rPr>
          <w:szCs w:val="36"/>
        </w:rPr>
        <w:t>disciples of Jesus Christ, we</w:t>
      </w:r>
      <w:r w:rsidR="005C4B1D" w:rsidRPr="00FF47FC">
        <w:rPr>
          <w:szCs w:val="36"/>
        </w:rPr>
        <w:t xml:space="preserve"> hav</w:t>
      </w:r>
      <w:r w:rsidR="00BC7F89" w:rsidRPr="00FF47FC">
        <w:rPr>
          <w:szCs w:val="36"/>
        </w:rPr>
        <w:t xml:space="preserve">e something </w:t>
      </w:r>
      <w:r w:rsidR="008C1885" w:rsidRPr="00FF47FC">
        <w:rPr>
          <w:szCs w:val="36"/>
        </w:rPr>
        <w:t>worth</w:t>
      </w:r>
      <w:r w:rsidR="00A73755" w:rsidRPr="00FF47FC">
        <w:rPr>
          <w:szCs w:val="36"/>
        </w:rPr>
        <w:t xml:space="preserve"> preaching</w:t>
      </w:r>
      <w:r w:rsidR="00355465" w:rsidRPr="00FF47FC">
        <w:rPr>
          <w:szCs w:val="36"/>
        </w:rPr>
        <w:t xml:space="preserve"> and practicing</w:t>
      </w:r>
      <w:r w:rsidR="00C83891" w:rsidRPr="00FF47FC">
        <w:rPr>
          <w:szCs w:val="36"/>
        </w:rPr>
        <w:t xml:space="preserve">. </w:t>
      </w:r>
      <w:r w:rsidR="008C1885" w:rsidRPr="00FF47FC">
        <w:rPr>
          <w:szCs w:val="36"/>
        </w:rPr>
        <w:t xml:space="preserve"> </w:t>
      </w:r>
      <w:r w:rsidR="000173B6" w:rsidRPr="00FF47FC">
        <w:rPr>
          <w:szCs w:val="36"/>
        </w:rPr>
        <w:t>W</w:t>
      </w:r>
      <w:r w:rsidR="00AB0113" w:rsidRPr="00FF47FC">
        <w:rPr>
          <w:szCs w:val="36"/>
        </w:rPr>
        <w:t>e are a people</w:t>
      </w:r>
      <w:r w:rsidR="00355465" w:rsidRPr="00FF47FC">
        <w:rPr>
          <w:szCs w:val="36"/>
        </w:rPr>
        <w:t xml:space="preserve"> </w:t>
      </w:r>
      <w:r w:rsidR="00F31742" w:rsidRPr="00FF47FC">
        <w:rPr>
          <w:szCs w:val="36"/>
        </w:rPr>
        <w:t xml:space="preserve">called to offer some </w:t>
      </w:r>
      <w:r w:rsidR="003E528E" w:rsidRPr="00FF47FC">
        <w:rPr>
          <w:szCs w:val="36"/>
        </w:rPr>
        <w:t>good to the world and society in which we live</w:t>
      </w:r>
      <w:r w:rsidR="00C77CB0" w:rsidRPr="00FF47FC">
        <w:rPr>
          <w:szCs w:val="36"/>
        </w:rPr>
        <w:t xml:space="preserve">.  </w:t>
      </w:r>
      <w:r w:rsidR="00DE6340" w:rsidRPr="00FF47FC">
        <w:rPr>
          <w:szCs w:val="36"/>
        </w:rPr>
        <w:t>W</w:t>
      </w:r>
      <w:r w:rsidR="001675CA" w:rsidRPr="00FF47FC">
        <w:rPr>
          <w:szCs w:val="36"/>
        </w:rPr>
        <w:t xml:space="preserve">e have what James refers to </w:t>
      </w:r>
      <w:r w:rsidR="00DE6340" w:rsidRPr="00FF47FC">
        <w:rPr>
          <w:szCs w:val="36"/>
        </w:rPr>
        <w:t xml:space="preserve">in our appointed reading for today </w:t>
      </w:r>
      <w:r w:rsidR="001675CA" w:rsidRPr="00FF47FC">
        <w:rPr>
          <w:szCs w:val="36"/>
        </w:rPr>
        <w:t>as “the perfect law of liberty”</w:t>
      </w:r>
      <w:r w:rsidR="00E40FEC">
        <w:rPr>
          <w:szCs w:val="36"/>
        </w:rPr>
        <w:t xml:space="preserve"> (1:</w:t>
      </w:r>
      <w:r w:rsidR="00554A52">
        <w:rPr>
          <w:szCs w:val="36"/>
        </w:rPr>
        <w:t>25</w:t>
      </w:r>
      <w:r w:rsidR="00AB6A6E">
        <w:rPr>
          <w:szCs w:val="36"/>
        </w:rPr>
        <w:t>).</w:t>
      </w:r>
      <w:r w:rsidR="001675CA" w:rsidRPr="00FF47FC">
        <w:rPr>
          <w:szCs w:val="36"/>
        </w:rPr>
        <w:t xml:space="preserve"> </w:t>
      </w:r>
    </w:p>
    <w:p w14:paraId="6DDF999F" w14:textId="77777777" w:rsidR="00700DFD" w:rsidRPr="00FF47FC" w:rsidRDefault="00B831B9" w:rsidP="00C7165C">
      <w:pPr>
        <w:spacing w:after="0" w:line="240" w:lineRule="auto"/>
        <w:ind w:firstLine="720"/>
        <w:rPr>
          <w:szCs w:val="36"/>
        </w:rPr>
      </w:pPr>
      <w:r w:rsidRPr="00FF47FC">
        <w:rPr>
          <w:szCs w:val="36"/>
        </w:rPr>
        <w:t xml:space="preserve">The Letter of James is </w:t>
      </w:r>
      <w:r w:rsidR="00700DFD" w:rsidRPr="00FF47FC">
        <w:rPr>
          <w:szCs w:val="36"/>
        </w:rPr>
        <w:t xml:space="preserve">considered </w:t>
      </w:r>
      <w:r w:rsidRPr="00FF47FC">
        <w:rPr>
          <w:szCs w:val="36"/>
        </w:rPr>
        <w:t xml:space="preserve">a “general epistle.”  It wasn’t written to a specific </w:t>
      </w:r>
      <w:r w:rsidR="003641BB" w:rsidRPr="00FF47FC">
        <w:rPr>
          <w:szCs w:val="36"/>
        </w:rPr>
        <w:t>church community gather</w:t>
      </w:r>
      <w:r w:rsidR="009D0753" w:rsidRPr="00FF47FC">
        <w:rPr>
          <w:szCs w:val="36"/>
        </w:rPr>
        <w:t>ed</w:t>
      </w:r>
      <w:r w:rsidR="003641BB" w:rsidRPr="00FF47FC">
        <w:rPr>
          <w:szCs w:val="36"/>
        </w:rPr>
        <w:t xml:space="preserve"> in a particular place like the Church in Corinth or the Church in Philippi.  It was written for </w:t>
      </w:r>
      <w:r w:rsidR="000A3E87" w:rsidRPr="00FF47FC">
        <w:rPr>
          <w:szCs w:val="36"/>
        </w:rPr>
        <w:t xml:space="preserve">a </w:t>
      </w:r>
      <w:r w:rsidR="003641BB" w:rsidRPr="00FF47FC">
        <w:rPr>
          <w:szCs w:val="36"/>
        </w:rPr>
        <w:t>broader Christian audience</w:t>
      </w:r>
      <w:r w:rsidR="0075063C" w:rsidRPr="00FF47FC">
        <w:rPr>
          <w:szCs w:val="36"/>
        </w:rPr>
        <w:t>, likely one that was “Jewish-Christian</w:t>
      </w:r>
      <w:r w:rsidR="00EF25EE" w:rsidRPr="00FF47FC">
        <w:rPr>
          <w:szCs w:val="36"/>
        </w:rPr>
        <w:t xml:space="preserve">.”  </w:t>
      </w:r>
    </w:p>
    <w:p w14:paraId="7012ADC2" w14:textId="0EB4DA93" w:rsidR="00D62ECC" w:rsidRPr="00FF47FC" w:rsidRDefault="00586376" w:rsidP="00C7165C">
      <w:pPr>
        <w:spacing w:after="0" w:line="240" w:lineRule="auto"/>
        <w:ind w:firstLine="720"/>
        <w:rPr>
          <w:szCs w:val="36"/>
        </w:rPr>
      </w:pPr>
      <w:r w:rsidRPr="00FF47FC">
        <w:rPr>
          <w:szCs w:val="36"/>
        </w:rPr>
        <w:t xml:space="preserve">In her commentary on this passage for the website </w:t>
      </w:r>
      <w:hyperlink r:id="rId7" w:history="1">
        <w:r w:rsidRPr="00AB6A6E">
          <w:rPr>
            <w:rStyle w:val="Hyperlink"/>
            <w:i/>
            <w:iCs/>
            <w:szCs w:val="36"/>
          </w:rPr>
          <w:t>Working Preacher</w:t>
        </w:r>
      </w:hyperlink>
      <w:r w:rsidRPr="00FF47FC">
        <w:rPr>
          <w:i/>
          <w:iCs/>
          <w:szCs w:val="36"/>
        </w:rPr>
        <w:t xml:space="preserve">, </w:t>
      </w:r>
      <w:r w:rsidR="00FA5759" w:rsidRPr="00FF47FC">
        <w:rPr>
          <w:szCs w:val="36"/>
        </w:rPr>
        <w:t xml:space="preserve">Professor Casey Thornburgh </w:t>
      </w:r>
      <w:proofErr w:type="spellStart"/>
      <w:r w:rsidR="00FA5759" w:rsidRPr="00FF47FC">
        <w:rPr>
          <w:szCs w:val="36"/>
        </w:rPr>
        <w:t>Sigmon</w:t>
      </w:r>
      <w:proofErr w:type="spellEnd"/>
      <w:r w:rsidR="00FA5759" w:rsidRPr="00FF47FC">
        <w:rPr>
          <w:szCs w:val="36"/>
        </w:rPr>
        <w:t xml:space="preserve"> </w:t>
      </w:r>
      <w:r w:rsidR="00D44607" w:rsidRPr="00FF47FC">
        <w:rPr>
          <w:szCs w:val="36"/>
        </w:rPr>
        <w:t>writes, “James reads like a collection of sayings and teachings for a developing community of Christ-followers hoping to distinguish themselves from the world by how they live together.”</w:t>
      </w:r>
      <w:r w:rsidR="005060C6">
        <w:rPr>
          <w:rStyle w:val="EndnoteReference"/>
          <w:szCs w:val="36"/>
        </w:rPr>
        <w:endnoteReference w:id="1"/>
      </w:r>
      <w:r w:rsidR="00D44607" w:rsidRPr="00FF47FC">
        <w:rPr>
          <w:szCs w:val="36"/>
        </w:rPr>
        <w:t xml:space="preserve">  </w:t>
      </w:r>
    </w:p>
    <w:p w14:paraId="50A4F11A" w14:textId="6A1FFAC1" w:rsidR="00EC527D" w:rsidRPr="00FF47FC" w:rsidRDefault="00EC527D" w:rsidP="00C7165C">
      <w:pPr>
        <w:spacing w:after="0" w:line="240" w:lineRule="auto"/>
        <w:ind w:firstLine="720"/>
        <w:rPr>
          <w:szCs w:val="36"/>
        </w:rPr>
      </w:pPr>
      <w:proofErr w:type="spellStart"/>
      <w:r w:rsidRPr="00FF47FC">
        <w:rPr>
          <w:szCs w:val="36"/>
        </w:rPr>
        <w:t>Sigmon</w:t>
      </w:r>
      <w:proofErr w:type="spellEnd"/>
      <w:r w:rsidRPr="00FF47FC">
        <w:rPr>
          <w:szCs w:val="36"/>
        </w:rPr>
        <w:t xml:space="preserve"> offers further insight </w:t>
      </w:r>
      <w:r w:rsidR="00882E81" w:rsidRPr="00FF47FC">
        <w:rPr>
          <w:szCs w:val="36"/>
        </w:rPr>
        <w:t>about this epistle when she writes, “</w:t>
      </w:r>
      <w:r w:rsidR="009C27FF" w:rsidRPr="00FF47FC">
        <w:rPr>
          <w:szCs w:val="36"/>
        </w:rPr>
        <w:t>‘</w:t>
      </w:r>
      <w:r w:rsidR="00882E81" w:rsidRPr="00FF47FC">
        <w:rPr>
          <w:szCs w:val="36"/>
        </w:rPr>
        <w:t>Half a foot between knowledge and wisdom</w:t>
      </w:r>
      <w:r w:rsidR="009C27FF" w:rsidRPr="00FF47FC">
        <w:rPr>
          <w:szCs w:val="36"/>
        </w:rPr>
        <w:t>’</w:t>
      </w:r>
      <w:r w:rsidR="00882E81" w:rsidRPr="00FF47FC">
        <w:rPr>
          <w:szCs w:val="36"/>
        </w:rPr>
        <w:t>: that’s the short and oh so very long of the situation in James. There is a gap between knowledge (knowing in my mind ideas about God) and wisdom (living and acting from the soul what I know of and about God in my mind). It was a critical gap in James’ religious community nearly two thousand years ago. And it is a critical gap now in so many of our religious communities.</w:t>
      </w:r>
      <w:r w:rsidR="00733D76" w:rsidRPr="00FF47FC">
        <w:rPr>
          <w:szCs w:val="36"/>
        </w:rPr>
        <w:t>”</w:t>
      </w:r>
      <w:r w:rsidR="00AB5B06">
        <w:rPr>
          <w:rStyle w:val="EndnoteReference"/>
          <w:szCs w:val="36"/>
        </w:rPr>
        <w:endnoteReference w:id="2"/>
      </w:r>
      <w:r w:rsidR="00D469EF" w:rsidRPr="00FF47FC">
        <w:rPr>
          <w:szCs w:val="36"/>
        </w:rPr>
        <w:t xml:space="preserve">  </w:t>
      </w:r>
      <w:r w:rsidR="00733D76" w:rsidRPr="00FF47FC">
        <w:rPr>
          <w:szCs w:val="36"/>
        </w:rPr>
        <w:t xml:space="preserve"> Sounds like </w:t>
      </w:r>
      <w:r w:rsidR="00BD176D" w:rsidRPr="00FF47FC">
        <w:rPr>
          <w:szCs w:val="36"/>
        </w:rPr>
        <w:t xml:space="preserve">the gap between </w:t>
      </w:r>
      <w:r w:rsidR="00733D76" w:rsidRPr="00FF47FC">
        <w:rPr>
          <w:szCs w:val="36"/>
        </w:rPr>
        <w:t>“practice</w:t>
      </w:r>
      <w:r w:rsidR="00BD176D" w:rsidRPr="00FF47FC">
        <w:rPr>
          <w:szCs w:val="36"/>
        </w:rPr>
        <w:t>”</w:t>
      </w:r>
      <w:r w:rsidR="00733D76" w:rsidRPr="00FF47FC">
        <w:rPr>
          <w:szCs w:val="36"/>
        </w:rPr>
        <w:t xml:space="preserve"> </w:t>
      </w:r>
      <w:r w:rsidR="00BD176D" w:rsidRPr="00FF47FC">
        <w:rPr>
          <w:szCs w:val="36"/>
        </w:rPr>
        <w:t>and “</w:t>
      </w:r>
      <w:r w:rsidR="00D469EF" w:rsidRPr="00FF47FC">
        <w:rPr>
          <w:szCs w:val="36"/>
        </w:rPr>
        <w:t>preach</w:t>
      </w:r>
      <w:r w:rsidR="00BD176D" w:rsidRPr="00FF47FC">
        <w:rPr>
          <w:szCs w:val="36"/>
        </w:rPr>
        <w:t>ing</w:t>
      </w:r>
      <w:r w:rsidR="00D469EF" w:rsidRPr="00FF47FC">
        <w:rPr>
          <w:szCs w:val="36"/>
        </w:rPr>
        <w:t>”</w:t>
      </w:r>
      <w:r w:rsidR="00BD176D" w:rsidRPr="00FF47FC">
        <w:rPr>
          <w:szCs w:val="36"/>
        </w:rPr>
        <w:t xml:space="preserve"> in my mother’s admonition. </w:t>
      </w:r>
      <w:r w:rsidR="00D469EF" w:rsidRPr="00FF47FC">
        <w:rPr>
          <w:szCs w:val="36"/>
        </w:rPr>
        <w:t xml:space="preserve"> </w:t>
      </w:r>
    </w:p>
    <w:p w14:paraId="32BD0755" w14:textId="167A5DE9" w:rsidR="00CF4B12" w:rsidRPr="00FF47FC" w:rsidRDefault="00D469EF" w:rsidP="00C7165C">
      <w:pPr>
        <w:spacing w:after="0" w:line="240" w:lineRule="auto"/>
        <w:ind w:firstLine="720"/>
        <w:rPr>
          <w:szCs w:val="36"/>
        </w:rPr>
      </w:pPr>
      <w:r w:rsidRPr="00FF47FC">
        <w:rPr>
          <w:szCs w:val="36"/>
        </w:rPr>
        <w:t xml:space="preserve">What is the law of liberty to which James refers?  </w:t>
      </w:r>
      <w:r w:rsidR="008C79F0" w:rsidRPr="00FF47FC">
        <w:rPr>
          <w:szCs w:val="36"/>
        </w:rPr>
        <w:t xml:space="preserve">In our culture today, the word </w:t>
      </w:r>
      <w:r w:rsidR="00C1794F" w:rsidRPr="00FF47FC">
        <w:rPr>
          <w:szCs w:val="36"/>
        </w:rPr>
        <w:t>“</w:t>
      </w:r>
      <w:r w:rsidR="008C79F0" w:rsidRPr="00FF47FC">
        <w:rPr>
          <w:szCs w:val="36"/>
        </w:rPr>
        <w:t>liberty</w:t>
      </w:r>
      <w:r w:rsidR="00C1794F" w:rsidRPr="00FF47FC">
        <w:rPr>
          <w:szCs w:val="36"/>
        </w:rPr>
        <w:t>”</w:t>
      </w:r>
      <w:r w:rsidR="008C79F0" w:rsidRPr="00FF47FC">
        <w:rPr>
          <w:szCs w:val="36"/>
        </w:rPr>
        <w:t xml:space="preserve"> </w:t>
      </w:r>
      <w:r w:rsidR="00C1794F" w:rsidRPr="00FF47FC">
        <w:rPr>
          <w:szCs w:val="36"/>
        </w:rPr>
        <w:t>has become a trope</w:t>
      </w:r>
      <w:r w:rsidR="006F2AEC" w:rsidRPr="00FF47FC">
        <w:rPr>
          <w:szCs w:val="36"/>
        </w:rPr>
        <w:t xml:space="preserve"> </w:t>
      </w:r>
      <w:r w:rsidR="00F9202D" w:rsidRPr="00FF47FC">
        <w:rPr>
          <w:szCs w:val="36"/>
        </w:rPr>
        <w:t xml:space="preserve">for a </w:t>
      </w:r>
      <w:r w:rsidR="006F2AEC" w:rsidRPr="00FF47FC">
        <w:rPr>
          <w:szCs w:val="36"/>
        </w:rPr>
        <w:t xml:space="preserve">distorted exercise of individualism </w:t>
      </w:r>
      <w:r w:rsidR="00C359BD" w:rsidRPr="00FF47FC">
        <w:rPr>
          <w:szCs w:val="36"/>
        </w:rPr>
        <w:t>no matter the cost</w:t>
      </w:r>
      <w:r w:rsidR="006F2AEC" w:rsidRPr="00FF47FC">
        <w:rPr>
          <w:szCs w:val="36"/>
        </w:rPr>
        <w:t xml:space="preserve">.  </w:t>
      </w:r>
      <w:r w:rsidR="00717279" w:rsidRPr="00FF47FC">
        <w:rPr>
          <w:szCs w:val="36"/>
        </w:rPr>
        <w:t>This understanding of so-called “liberty” is clear</w:t>
      </w:r>
      <w:r w:rsidR="001D025E" w:rsidRPr="00FF47FC">
        <w:rPr>
          <w:szCs w:val="36"/>
        </w:rPr>
        <w:t>ly illustrated in</w:t>
      </w:r>
      <w:r w:rsidR="00717279" w:rsidRPr="00FF47FC">
        <w:rPr>
          <w:szCs w:val="36"/>
        </w:rPr>
        <w:t xml:space="preserve"> </w:t>
      </w:r>
      <w:r w:rsidR="00F9202D" w:rsidRPr="00FF47FC">
        <w:rPr>
          <w:szCs w:val="36"/>
        </w:rPr>
        <w:t xml:space="preserve">a story </w:t>
      </w:r>
      <w:r w:rsidR="00C70DBD" w:rsidRPr="00FF47FC">
        <w:rPr>
          <w:szCs w:val="36"/>
        </w:rPr>
        <w:t xml:space="preserve">that appeared in U.S.A Today </w:t>
      </w:r>
      <w:r w:rsidR="00F9202D" w:rsidRPr="00FF47FC">
        <w:rPr>
          <w:szCs w:val="36"/>
        </w:rPr>
        <w:t xml:space="preserve">earlier this month </w:t>
      </w:r>
      <w:r w:rsidR="000A4616" w:rsidRPr="00FF47FC">
        <w:rPr>
          <w:szCs w:val="36"/>
        </w:rPr>
        <w:t xml:space="preserve">titled </w:t>
      </w:r>
      <w:hyperlink r:id="rId8" w:history="1">
        <w:r w:rsidR="00F9202D" w:rsidRPr="00A504AE">
          <w:rPr>
            <w:rStyle w:val="Hyperlink"/>
            <w:szCs w:val="36"/>
          </w:rPr>
          <w:t>“</w:t>
        </w:r>
        <w:r w:rsidR="000A4616" w:rsidRPr="00A504AE">
          <w:rPr>
            <w:rStyle w:val="Hyperlink"/>
            <w:szCs w:val="36"/>
          </w:rPr>
          <w:t>The COVID culture war: At what point should personal freedom yield to the common good?</w:t>
        </w:r>
        <w:r w:rsidR="00F9202D" w:rsidRPr="00A504AE">
          <w:rPr>
            <w:rStyle w:val="Hyperlink"/>
            <w:szCs w:val="36"/>
          </w:rPr>
          <w:t>”</w:t>
        </w:r>
      </w:hyperlink>
      <w:r w:rsidR="00F9202D" w:rsidRPr="00FF47FC">
        <w:rPr>
          <w:szCs w:val="36"/>
        </w:rPr>
        <w:t xml:space="preserve"> </w:t>
      </w:r>
      <w:r w:rsidR="00411796" w:rsidRPr="00FF47FC">
        <w:rPr>
          <w:szCs w:val="36"/>
        </w:rPr>
        <w:t xml:space="preserve">by </w:t>
      </w:r>
      <w:r w:rsidR="00E36491" w:rsidRPr="00FF47FC">
        <w:rPr>
          <w:szCs w:val="36"/>
        </w:rPr>
        <w:t xml:space="preserve">Journalist </w:t>
      </w:r>
      <w:r w:rsidR="00ED2403" w:rsidRPr="00FF47FC">
        <w:rPr>
          <w:szCs w:val="36"/>
        </w:rPr>
        <w:t>Dennis Wagner</w:t>
      </w:r>
      <w:r w:rsidR="00411796" w:rsidRPr="00FF47FC">
        <w:rPr>
          <w:szCs w:val="36"/>
        </w:rPr>
        <w:t>.</w:t>
      </w:r>
      <w:r w:rsidR="00A504AE">
        <w:rPr>
          <w:rStyle w:val="EndnoteReference"/>
          <w:szCs w:val="36"/>
        </w:rPr>
        <w:endnoteReference w:id="3"/>
      </w:r>
      <w:r w:rsidR="00411796" w:rsidRPr="00FF47FC">
        <w:rPr>
          <w:szCs w:val="36"/>
        </w:rPr>
        <w:t xml:space="preserve">  In the article, </w:t>
      </w:r>
      <w:r w:rsidR="004A5AA5" w:rsidRPr="00FF47FC">
        <w:rPr>
          <w:szCs w:val="36"/>
        </w:rPr>
        <w:t xml:space="preserve">Wagner reports on the observation by </w:t>
      </w:r>
      <w:r w:rsidR="00CF4B12" w:rsidRPr="00FF47FC">
        <w:rPr>
          <w:szCs w:val="36"/>
        </w:rPr>
        <w:t xml:space="preserve">Michael Sandel, a Harvard professor of government who teaches a course on ethics in an age of pandemics, that mask-wearing has emerged as </w:t>
      </w:r>
      <w:r w:rsidR="001125FB">
        <w:rPr>
          <w:szCs w:val="36"/>
        </w:rPr>
        <w:t>“</w:t>
      </w:r>
      <w:r w:rsidR="00CF4B12" w:rsidRPr="00FF47FC">
        <w:rPr>
          <w:szCs w:val="36"/>
        </w:rPr>
        <w:t>a new front in the culture wars.</w:t>
      </w:r>
      <w:r w:rsidR="001125FB">
        <w:rPr>
          <w:szCs w:val="36"/>
        </w:rPr>
        <w:t>”</w:t>
      </w:r>
      <w:r w:rsidR="001125FB">
        <w:rPr>
          <w:rStyle w:val="EndnoteReference"/>
          <w:szCs w:val="36"/>
        </w:rPr>
        <w:endnoteReference w:id="4"/>
      </w:r>
      <w:r w:rsidR="00CF4B12" w:rsidRPr="00FF47FC">
        <w:rPr>
          <w:szCs w:val="36"/>
        </w:rPr>
        <w:t xml:space="preserve"> </w:t>
      </w:r>
    </w:p>
    <w:p w14:paraId="1E00C626" w14:textId="6A128E03" w:rsidR="00CF4B12" w:rsidRPr="00FF47FC" w:rsidRDefault="009D2B94" w:rsidP="00C7165C">
      <w:pPr>
        <w:spacing w:after="0" w:line="240" w:lineRule="auto"/>
        <w:ind w:firstLine="720"/>
        <w:rPr>
          <w:szCs w:val="36"/>
        </w:rPr>
      </w:pPr>
      <w:r w:rsidRPr="00FF47FC">
        <w:rPr>
          <w:szCs w:val="36"/>
        </w:rPr>
        <w:t xml:space="preserve">According to Sandel, </w:t>
      </w:r>
      <w:r w:rsidR="00CF4B12" w:rsidRPr="00FF47FC">
        <w:rPr>
          <w:szCs w:val="36"/>
        </w:rPr>
        <w:t>“Even as the pandemic highlights our mutual dependence, it is striking how little solidarity and shared sacrifice it has called forth</w:t>
      </w:r>
      <w:r w:rsidRPr="00FF47FC">
        <w:rPr>
          <w:szCs w:val="36"/>
        </w:rPr>
        <w:t>.</w:t>
      </w:r>
      <w:r w:rsidR="00CF4B12" w:rsidRPr="00FF47FC">
        <w:rPr>
          <w:szCs w:val="36"/>
        </w:rPr>
        <w:t xml:space="preserve">” </w:t>
      </w:r>
      <w:r w:rsidR="00601796" w:rsidRPr="00FF47FC">
        <w:rPr>
          <w:szCs w:val="36"/>
        </w:rPr>
        <w:t xml:space="preserve">Sandel </w:t>
      </w:r>
      <w:r w:rsidRPr="00FF47FC">
        <w:rPr>
          <w:szCs w:val="36"/>
        </w:rPr>
        <w:t>continues,</w:t>
      </w:r>
      <w:r w:rsidR="00CF4B12" w:rsidRPr="00FF47FC">
        <w:rPr>
          <w:szCs w:val="36"/>
        </w:rPr>
        <w:t xml:space="preserve"> “The pandemic caught us unprepared – logistically and medically, but also morally. … (It) arrived at just the wrong moment – amid toxic politics, incompetent leadership and fraying social bonds.”</w:t>
      </w:r>
      <w:r w:rsidR="001125FB">
        <w:rPr>
          <w:rStyle w:val="EndnoteReference"/>
          <w:szCs w:val="36"/>
        </w:rPr>
        <w:endnoteReference w:id="5"/>
      </w:r>
      <w:r w:rsidR="00CF4B12" w:rsidRPr="00FF47FC">
        <w:rPr>
          <w:szCs w:val="36"/>
        </w:rPr>
        <w:t xml:space="preserve"> </w:t>
      </w:r>
    </w:p>
    <w:p w14:paraId="6E54A8DE" w14:textId="1C456CD2" w:rsidR="00CF4B12" w:rsidRPr="00FF47FC" w:rsidRDefault="009D2B94" w:rsidP="00C7165C">
      <w:pPr>
        <w:spacing w:after="0" w:line="240" w:lineRule="auto"/>
        <w:ind w:firstLine="720"/>
        <w:rPr>
          <w:szCs w:val="36"/>
        </w:rPr>
      </w:pPr>
      <w:r w:rsidRPr="00FF47FC">
        <w:rPr>
          <w:szCs w:val="36"/>
        </w:rPr>
        <w:t xml:space="preserve">In that same article, Steven Tipton, a professor of sociology and religion at Emory University observed, </w:t>
      </w:r>
      <w:r w:rsidR="00CF4B12" w:rsidRPr="00FF47FC">
        <w:rPr>
          <w:szCs w:val="36"/>
        </w:rPr>
        <w:t>“It’s an act of defiance,”</w:t>
      </w:r>
      <w:r w:rsidR="00F84F71" w:rsidRPr="00FF47FC">
        <w:rPr>
          <w:szCs w:val="36"/>
        </w:rPr>
        <w:t xml:space="preserve"> and characterized it saying,</w:t>
      </w:r>
      <w:r w:rsidR="00CF4B12" w:rsidRPr="00FF47FC">
        <w:rPr>
          <w:szCs w:val="36"/>
        </w:rPr>
        <w:t xml:space="preserve">  “‘You can’t make me.’ And I will enact my own freedom even if it kills me and others around me who I love.’”</w:t>
      </w:r>
      <w:r w:rsidR="001125FB">
        <w:rPr>
          <w:rStyle w:val="EndnoteReference"/>
          <w:szCs w:val="36"/>
        </w:rPr>
        <w:endnoteReference w:id="6"/>
      </w:r>
    </w:p>
    <w:p w14:paraId="33A24AF2" w14:textId="34809ADE" w:rsidR="001C148F" w:rsidRPr="00FF47FC" w:rsidRDefault="00D2595B" w:rsidP="00C7165C">
      <w:pPr>
        <w:spacing w:after="0" w:line="240" w:lineRule="auto"/>
        <w:ind w:firstLine="720"/>
        <w:rPr>
          <w:szCs w:val="36"/>
        </w:rPr>
      </w:pPr>
      <w:r w:rsidRPr="00FF47FC">
        <w:rPr>
          <w:szCs w:val="36"/>
        </w:rPr>
        <w:t xml:space="preserve">Is this </w:t>
      </w:r>
      <w:r w:rsidR="00F84F71" w:rsidRPr="00FF47FC">
        <w:rPr>
          <w:szCs w:val="36"/>
        </w:rPr>
        <w:t xml:space="preserve">acting out </w:t>
      </w:r>
      <w:r w:rsidRPr="00FF47FC">
        <w:rPr>
          <w:szCs w:val="36"/>
        </w:rPr>
        <w:t xml:space="preserve">the “law of liberty” to which </w:t>
      </w:r>
      <w:r w:rsidR="006022E1" w:rsidRPr="00FF47FC">
        <w:rPr>
          <w:szCs w:val="36"/>
        </w:rPr>
        <w:t xml:space="preserve">the Letter of </w:t>
      </w:r>
      <w:r w:rsidRPr="00FF47FC">
        <w:rPr>
          <w:szCs w:val="36"/>
        </w:rPr>
        <w:t xml:space="preserve">James refers?  </w:t>
      </w:r>
      <w:r w:rsidR="00D85E9C" w:rsidRPr="00FF47FC">
        <w:rPr>
          <w:szCs w:val="36"/>
        </w:rPr>
        <w:t>Of course,</w:t>
      </w:r>
      <w:r w:rsidR="00B610F9" w:rsidRPr="00FF47FC">
        <w:rPr>
          <w:szCs w:val="36"/>
        </w:rPr>
        <w:t xml:space="preserve"> it’s not. </w:t>
      </w:r>
      <w:r w:rsidR="00D85E9C" w:rsidRPr="00FF47FC">
        <w:rPr>
          <w:szCs w:val="36"/>
        </w:rPr>
        <w:t>T</w:t>
      </w:r>
      <w:r w:rsidR="00B07138" w:rsidRPr="00FF47FC">
        <w:rPr>
          <w:szCs w:val="36"/>
        </w:rPr>
        <w:t>rue liberty, Christian liberty</w:t>
      </w:r>
      <w:r w:rsidR="00992FEA" w:rsidRPr="00FF47FC">
        <w:rPr>
          <w:szCs w:val="36"/>
        </w:rPr>
        <w:t>,</w:t>
      </w:r>
      <w:r w:rsidR="00B07138" w:rsidRPr="00FF47FC">
        <w:rPr>
          <w:szCs w:val="36"/>
        </w:rPr>
        <w:t xml:space="preserve"> will always have the needs</w:t>
      </w:r>
      <w:r w:rsidR="006F42C1" w:rsidRPr="00FF47FC">
        <w:rPr>
          <w:szCs w:val="36"/>
        </w:rPr>
        <w:t xml:space="preserve"> and welfare </w:t>
      </w:r>
      <w:r w:rsidR="00B07138" w:rsidRPr="00FF47FC">
        <w:rPr>
          <w:szCs w:val="36"/>
        </w:rPr>
        <w:t xml:space="preserve">of </w:t>
      </w:r>
      <w:r w:rsidR="00662184" w:rsidRPr="00FF47FC">
        <w:rPr>
          <w:szCs w:val="36"/>
        </w:rPr>
        <w:t xml:space="preserve">others in </w:t>
      </w:r>
      <w:r w:rsidR="00992FEA" w:rsidRPr="00FF47FC">
        <w:rPr>
          <w:szCs w:val="36"/>
        </w:rPr>
        <w:t xml:space="preserve">sight, </w:t>
      </w:r>
      <w:r w:rsidR="006F42C1" w:rsidRPr="00FF47FC">
        <w:rPr>
          <w:szCs w:val="36"/>
        </w:rPr>
        <w:t xml:space="preserve">understanding </w:t>
      </w:r>
      <w:r w:rsidR="006419A4" w:rsidRPr="00FF47FC">
        <w:rPr>
          <w:szCs w:val="36"/>
        </w:rPr>
        <w:t>that these</w:t>
      </w:r>
      <w:r w:rsidR="006F42C1" w:rsidRPr="00FF47FC">
        <w:rPr>
          <w:szCs w:val="36"/>
        </w:rPr>
        <w:t xml:space="preserve"> hav</w:t>
      </w:r>
      <w:r w:rsidR="001C148F" w:rsidRPr="00FF47FC">
        <w:rPr>
          <w:szCs w:val="36"/>
        </w:rPr>
        <w:t xml:space="preserve">e </w:t>
      </w:r>
      <w:r w:rsidR="006F42C1" w:rsidRPr="00FF47FC">
        <w:rPr>
          <w:szCs w:val="36"/>
        </w:rPr>
        <w:t>a</w:t>
      </w:r>
      <w:r w:rsidR="006419A4" w:rsidRPr="00FF47FC">
        <w:rPr>
          <w:szCs w:val="36"/>
        </w:rPr>
        <w:t xml:space="preserve"> s</w:t>
      </w:r>
      <w:r w:rsidR="00D85E9C" w:rsidRPr="00FF47FC">
        <w:rPr>
          <w:szCs w:val="36"/>
        </w:rPr>
        <w:t xml:space="preserve">acred </w:t>
      </w:r>
      <w:r w:rsidR="006F42C1" w:rsidRPr="00FF47FC">
        <w:rPr>
          <w:szCs w:val="36"/>
        </w:rPr>
        <w:t xml:space="preserve">claim on each of us. </w:t>
      </w:r>
      <w:r w:rsidR="006419A4" w:rsidRPr="00FF47FC">
        <w:rPr>
          <w:szCs w:val="36"/>
        </w:rPr>
        <w:t xml:space="preserve"> </w:t>
      </w:r>
      <w:r w:rsidR="002F6E18" w:rsidRPr="00FF47FC">
        <w:rPr>
          <w:szCs w:val="36"/>
        </w:rPr>
        <w:t xml:space="preserve">This is clear in the Torah of the Hebrew scriptures; it is clear in the Gospel of Jesus Christ. </w:t>
      </w:r>
      <w:r w:rsidR="007367D0" w:rsidRPr="00FF47FC">
        <w:rPr>
          <w:szCs w:val="36"/>
        </w:rPr>
        <w:t xml:space="preserve"> </w:t>
      </w:r>
    </w:p>
    <w:p w14:paraId="0F3D3B22" w14:textId="5A6DC2F0" w:rsidR="00F746A8" w:rsidRPr="00FF47FC" w:rsidRDefault="007367D0" w:rsidP="00B00C27">
      <w:pPr>
        <w:spacing w:after="0" w:line="240" w:lineRule="auto"/>
        <w:ind w:firstLine="720"/>
        <w:rPr>
          <w:szCs w:val="36"/>
        </w:rPr>
      </w:pPr>
      <w:r w:rsidRPr="00FF47FC">
        <w:rPr>
          <w:szCs w:val="36"/>
        </w:rPr>
        <w:t xml:space="preserve">Commenting on James’ use of the term “the law of liberty” one source </w:t>
      </w:r>
      <w:r w:rsidR="00A15EB9" w:rsidRPr="00FF47FC">
        <w:rPr>
          <w:szCs w:val="36"/>
        </w:rPr>
        <w:t xml:space="preserve">notes: </w:t>
      </w:r>
      <w:r w:rsidR="00402C77" w:rsidRPr="00FF47FC">
        <w:rPr>
          <w:szCs w:val="36"/>
        </w:rPr>
        <w:t>“To the author of James, the perfect law…is the law of God as understood in the Old Testament and as understood by Jesus in the Gospels.  By calling it the law of liberty [the author of James] reflects the then current Jewish teaching that obedience to the law is true freedom.’</w:t>
      </w:r>
      <w:r w:rsidR="00C57435">
        <w:rPr>
          <w:rStyle w:val="EndnoteReference"/>
          <w:szCs w:val="36"/>
        </w:rPr>
        <w:endnoteReference w:id="7"/>
      </w:r>
      <w:r w:rsidR="00402C77" w:rsidRPr="00FF47FC">
        <w:rPr>
          <w:szCs w:val="36"/>
        </w:rPr>
        <w:t xml:space="preserve">  </w:t>
      </w:r>
      <w:r w:rsidR="00833D18" w:rsidRPr="00FF47FC">
        <w:rPr>
          <w:szCs w:val="36"/>
        </w:rPr>
        <w:t>A</w:t>
      </w:r>
      <w:r w:rsidR="00F746A8" w:rsidRPr="00FF47FC">
        <w:rPr>
          <w:szCs w:val="36"/>
        </w:rPr>
        <w:t>nother source confirms this</w:t>
      </w:r>
      <w:r w:rsidR="00833D18" w:rsidRPr="00FF47FC">
        <w:rPr>
          <w:szCs w:val="36"/>
        </w:rPr>
        <w:t>, “</w:t>
      </w:r>
      <w:r w:rsidR="00F746A8" w:rsidRPr="00FF47FC">
        <w:rPr>
          <w:szCs w:val="36"/>
        </w:rPr>
        <w:t>“The idiom ‘the perfect law of liberty’ (1:25) is crucial for every general understanding of James….As the ‘royal law’ in 2:8, ‘the perfect law’ should be understood as the OT law as interpreted and completed by Jesus (cf. Mt. 5:17, 48).</w:t>
      </w:r>
      <w:r w:rsidR="0010176F">
        <w:rPr>
          <w:szCs w:val="36"/>
        </w:rPr>
        <w:t>”</w:t>
      </w:r>
      <w:r w:rsidR="0010176F">
        <w:rPr>
          <w:rStyle w:val="EndnoteReference"/>
          <w:szCs w:val="36"/>
        </w:rPr>
        <w:endnoteReference w:id="8"/>
      </w:r>
      <w:r w:rsidR="00F746A8" w:rsidRPr="00FF47FC">
        <w:rPr>
          <w:szCs w:val="36"/>
        </w:rPr>
        <w:t xml:space="preserve"> </w:t>
      </w:r>
    </w:p>
    <w:p w14:paraId="6DEE56D6" w14:textId="48CA19BB" w:rsidR="007B5D94" w:rsidRPr="00FF47FC" w:rsidRDefault="007B5D94" w:rsidP="00C7165C">
      <w:pPr>
        <w:spacing w:after="0" w:line="240" w:lineRule="auto"/>
        <w:ind w:firstLine="720"/>
        <w:rPr>
          <w:i/>
          <w:iCs/>
          <w:szCs w:val="36"/>
        </w:rPr>
      </w:pPr>
      <w:r w:rsidRPr="00FF47FC">
        <w:rPr>
          <w:szCs w:val="36"/>
        </w:rPr>
        <w:t>Jesus summarizes this</w:t>
      </w:r>
      <w:r w:rsidR="007B1635" w:rsidRPr="00FF47FC">
        <w:rPr>
          <w:szCs w:val="36"/>
        </w:rPr>
        <w:t xml:space="preserve"> “perfect law” when he says, </w:t>
      </w:r>
      <w:r w:rsidR="007B1635" w:rsidRPr="00FF47FC">
        <w:rPr>
          <w:i/>
          <w:iCs/>
          <w:szCs w:val="36"/>
        </w:rPr>
        <w:t>‘You shall love the Lord your God with all your heart, and with all your soul, and with all your mind.’</w:t>
      </w:r>
      <w:r w:rsidR="00755F31" w:rsidRPr="00FF47FC">
        <w:rPr>
          <w:i/>
          <w:iCs/>
          <w:szCs w:val="36"/>
        </w:rPr>
        <w:t>’</w:t>
      </w:r>
      <w:r w:rsidR="00755F31" w:rsidRPr="00FF47FC">
        <w:rPr>
          <w:szCs w:val="36"/>
        </w:rPr>
        <w:t xml:space="preserve"> And declares, </w:t>
      </w:r>
      <w:r w:rsidR="00755F31" w:rsidRPr="00FF47FC">
        <w:rPr>
          <w:i/>
          <w:iCs/>
          <w:szCs w:val="36"/>
        </w:rPr>
        <w:t>“</w:t>
      </w:r>
      <w:r w:rsidR="007B1635" w:rsidRPr="00FF47FC">
        <w:rPr>
          <w:i/>
          <w:iCs/>
          <w:szCs w:val="36"/>
        </w:rPr>
        <w:t xml:space="preserve">This is the </w:t>
      </w:r>
      <w:r w:rsidR="007B1635" w:rsidRPr="00FF47FC">
        <w:rPr>
          <w:i/>
          <w:iCs/>
          <w:szCs w:val="36"/>
        </w:rPr>
        <w:lastRenderedPageBreak/>
        <w:t>greatest and first commandment.  And a second is like it: ‘You shall love your neighbor as yourself.’</w:t>
      </w:r>
      <w:r w:rsidR="007B1635" w:rsidRPr="00FF47FC">
        <w:rPr>
          <w:szCs w:val="36"/>
        </w:rPr>
        <w:t xml:space="preserve"> </w:t>
      </w:r>
      <w:r w:rsidR="00755F31" w:rsidRPr="00FF47FC">
        <w:rPr>
          <w:szCs w:val="36"/>
        </w:rPr>
        <w:t xml:space="preserve">Declaring further, </w:t>
      </w:r>
      <w:r w:rsidR="00755F31" w:rsidRPr="00FF47FC">
        <w:rPr>
          <w:i/>
          <w:iCs/>
          <w:szCs w:val="36"/>
        </w:rPr>
        <w:t>“</w:t>
      </w:r>
      <w:r w:rsidR="007B1635" w:rsidRPr="00FF47FC">
        <w:rPr>
          <w:i/>
          <w:iCs/>
          <w:szCs w:val="36"/>
        </w:rPr>
        <w:t>On these two commandments hang all the law and the prophets”</w:t>
      </w:r>
      <w:r w:rsidR="00B00C27">
        <w:rPr>
          <w:rStyle w:val="EndnoteReference"/>
          <w:i/>
          <w:iCs/>
          <w:szCs w:val="36"/>
        </w:rPr>
        <w:endnoteReference w:id="9"/>
      </w:r>
    </w:p>
    <w:p w14:paraId="5C993500" w14:textId="1DD19709" w:rsidR="001F37A1" w:rsidRPr="00FF47FC" w:rsidRDefault="006B3ED9" w:rsidP="00C7165C">
      <w:pPr>
        <w:spacing w:after="0" w:line="240" w:lineRule="auto"/>
        <w:ind w:firstLine="720"/>
        <w:rPr>
          <w:szCs w:val="36"/>
        </w:rPr>
      </w:pPr>
      <w:r w:rsidRPr="00FF47FC">
        <w:rPr>
          <w:szCs w:val="36"/>
        </w:rPr>
        <w:t>The perfect law is the law of love</w:t>
      </w:r>
      <w:r w:rsidR="003D634C" w:rsidRPr="00FF47FC">
        <w:rPr>
          <w:szCs w:val="36"/>
        </w:rPr>
        <w:t xml:space="preserve">. </w:t>
      </w:r>
      <w:r w:rsidR="007E5831" w:rsidRPr="00FF47FC">
        <w:rPr>
          <w:szCs w:val="36"/>
        </w:rPr>
        <w:t xml:space="preserve"> </w:t>
      </w:r>
      <w:r w:rsidR="003D634C" w:rsidRPr="00FF47FC">
        <w:rPr>
          <w:szCs w:val="36"/>
        </w:rPr>
        <w:t>I</w:t>
      </w:r>
      <w:r w:rsidR="007E5831" w:rsidRPr="00FF47FC">
        <w:rPr>
          <w:szCs w:val="36"/>
        </w:rPr>
        <w:t xml:space="preserve">t is a gift and grace of God.  James makes this clear when he writes, </w:t>
      </w:r>
      <w:r w:rsidR="003D634C" w:rsidRPr="00FF47FC">
        <w:rPr>
          <w:i/>
          <w:iCs/>
          <w:szCs w:val="36"/>
        </w:rPr>
        <w:t>“Every generous act of giving, with every perfect gift, is from above, coming down from the Father of lights, with whom there is no variation or shadow due to change. In fulfillment of his own purpose he gave us birth by the word of truth, so that we would become a kind of first fruits of his creatures</w:t>
      </w:r>
      <w:r w:rsidR="006C2141" w:rsidRPr="00FF47FC">
        <w:rPr>
          <w:i/>
          <w:iCs/>
          <w:szCs w:val="36"/>
        </w:rPr>
        <w:t>”</w:t>
      </w:r>
      <w:r w:rsidR="008C24F6">
        <w:rPr>
          <w:szCs w:val="36"/>
        </w:rPr>
        <w:t xml:space="preserve">(1:17 </w:t>
      </w:r>
      <w:r w:rsidR="007613E4">
        <w:rPr>
          <w:szCs w:val="36"/>
        </w:rPr>
        <w:t>–</w:t>
      </w:r>
      <w:r w:rsidR="008C24F6">
        <w:rPr>
          <w:szCs w:val="36"/>
        </w:rPr>
        <w:t xml:space="preserve"> </w:t>
      </w:r>
      <w:r w:rsidR="007613E4">
        <w:rPr>
          <w:szCs w:val="36"/>
        </w:rPr>
        <w:t xml:space="preserve">18). </w:t>
      </w:r>
      <w:r w:rsidR="006C2141" w:rsidRPr="00FF47FC">
        <w:rPr>
          <w:szCs w:val="36"/>
        </w:rPr>
        <w:t xml:space="preserve"> God’s own purpose is love.</w:t>
      </w:r>
      <w:r w:rsidR="007613E4">
        <w:rPr>
          <w:rStyle w:val="EndnoteReference"/>
          <w:szCs w:val="36"/>
        </w:rPr>
        <w:endnoteReference w:id="10"/>
      </w:r>
      <w:r w:rsidR="006C2141" w:rsidRPr="00FF47FC">
        <w:rPr>
          <w:szCs w:val="36"/>
        </w:rPr>
        <w:t xml:space="preserve">  </w:t>
      </w:r>
      <w:r w:rsidR="005E1FEE" w:rsidRPr="00FF47FC">
        <w:rPr>
          <w:szCs w:val="36"/>
        </w:rPr>
        <w:t xml:space="preserve">The word of truth is </w:t>
      </w:r>
      <w:r w:rsidR="00634CA6" w:rsidRPr="00FF47FC">
        <w:rPr>
          <w:szCs w:val="36"/>
        </w:rPr>
        <w:t xml:space="preserve">Christ and his </w:t>
      </w:r>
      <w:r w:rsidR="00437AD4" w:rsidRPr="00FF47FC">
        <w:rPr>
          <w:szCs w:val="36"/>
        </w:rPr>
        <w:t>Gospel</w:t>
      </w:r>
      <w:r w:rsidR="00634CA6" w:rsidRPr="00FF47FC">
        <w:rPr>
          <w:szCs w:val="36"/>
        </w:rPr>
        <w:t>.</w:t>
      </w:r>
      <w:r w:rsidR="009730F2">
        <w:rPr>
          <w:rStyle w:val="EndnoteReference"/>
          <w:szCs w:val="36"/>
        </w:rPr>
        <w:endnoteReference w:id="11"/>
      </w:r>
      <w:r w:rsidR="00634CA6" w:rsidRPr="00FF47FC">
        <w:rPr>
          <w:szCs w:val="36"/>
        </w:rPr>
        <w:t xml:space="preserve">  </w:t>
      </w:r>
      <w:r w:rsidR="007A4A12" w:rsidRPr="00FF47FC">
        <w:rPr>
          <w:szCs w:val="36"/>
        </w:rPr>
        <w:t>God wants us to carry out this purpose by loving</w:t>
      </w:r>
      <w:r w:rsidR="00634CA6" w:rsidRPr="00FF47FC">
        <w:rPr>
          <w:szCs w:val="36"/>
        </w:rPr>
        <w:t xml:space="preserve"> in Christ.</w:t>
      </w:r>
      <w:r w:rsidR="00A06E8B">
        <w:rPr>
          <w:rStyle w:val="EndnoteReference"/>
          <w:szCs w:val="36"/>
        </w:rPr>
        <w:endnoteReference w:id="12"/>
      </w:r>
      <w:r w:rsidR="007A4A12" w:rsidRPr="00FF47FC">
        <w:rPr>
          <w:szCs w:val="36"/>
        </w:rPr>
        <w:t xml:space="preserve">  </w:t>
      </w:r>
    </w:p>
    <w:p w14:paraId="42A507DD" w14:textId="1B4E12F3" w:rsidR="007438C6" w:rsidRPr="00FF47FC" w:rsidRDefault="001F37A1" w:rsidP="00C7165C">
      <w:pPr>
        <w:spacing w:after="0" w:line="240" w:lineRule="auto"/>
        <w:ind w:firstLine="720"/>
        <w:rPr>
          <w:szCs w:val="36"/>
        </w:rPr>
      </w:pPr>
      <w:r w:rsidRPr="00FF47FC">
        <w:rPr>
          <w:szCs w:val="36"/>
        </w:rPr>
        <w:t xml:space="preserve">Our reading from James makes clear what this looks like: </w:t>
      </w:r>
      <w:r w:rsidR="007438C6" w:rsidRPr="006C1C13">
        <w:rPr>
          <w:i/>
          <w:iCs/>
          <w:szCs w:val="36"/>
        </w:rPr>
        <w:t>“</w:t>
      </w:r>
      <w:r w:rsidR="00B3450B" w:rsidRPr="006C1C13">
        <w:rPr>
          <w:i/>
          <w:iCs/>
          <w:szCs w:val="36"/>
        </w:rPr>
        <w:t>You must understand this, my beloved:  let everyone be quick to listen, slow to speak, slow to anger; for your anger does not produce God’s righteousness</w:t>
      </w:r>
      <w:r w:rsidR="007438C6" w:rsidRPr="006C1C13">
        <w:rPr>
          <w:i/>
          <w:iCs/>
          <w:szCs w:val="36"/>
        </w:rPr>
        <w:t>”</w:t>
      </w:r>
      <w:r w:rsidR="006C1C13">
        <w:rPr>
          <w:szCs w:val="36"/>
        </w:rPr>
        <w:t>(1:</w:t>
      </w:r>
      <w:r w:rsidR="005468C4">
        <w:rPr>
          <w:szCs w:val="36"/>
        </w:rPr>
        <w:t>19-20).</w:t>
      </w:r>
      <w:r w:rsidR="007438C6" w:rsidRPr="00FF47FC">
        <w:rPr>
          <w:szCs w:val="36"/>
        </w:rPr>
        <w:t xml:space="preserve">  These are words we call need to “read, mark and inwardly digest”</w:t>
      </w:r>
      <w:r w:rsidR="005468C4">
        <w:rPr>
          <w:rStyle w:val="EndnoteReference"/>
          <w:szCs w:val="36"/>
        </w:rPr>
        <w:endnoteReference w:id="13"/>
      </w:r>
      <w:r w:rsidR="007438C6" w:rsidRPr="00FF47FC">
        <w:rPr>
          <w:szCs w:val="36"/>
        </w:rPr>
        <w:t xml:space="preserve"> today. </w:t>
      </w:r>
      <w:r w:rsidR="003D2D93" w:rsidRPr="00FF47FC">
        <w:rPr>
          <w:szCs w:val="36"/>
        </w:rPr>
        <w:t xml:space="preserve"> </w:t>
      </w:r>
    </w:p>
    <w:p w14:paraId="17714E21" w14:textId="635D602D" w:rsidR="003D2D93" w:rsidRPr="00FF47FC" w:rsidRDefault="003D2D93" w:rsidP="00C7165C">
      <w:pPr>
        <w:spacing w:after="0" w:line="240" w:lineRule="auto"/>
        <w:ind w:firstLine="720"/>
        <w:rPr>
          <w:szCs w:val="36"/>
        </w:rPr>
      </w:pPr>
      <w:r w:rsidRPr="00FF47FC">
        <w:rPr>
          <w:szCs w:val="36"/>
        </w:rPr>
        <w:t xml:space="preserve">James continues, </w:t>
      </w:r>
      <w:r w:rsidRPr="00D03E71">
        <w:rPr>
          <w:i/>
          <w:iCs/>
          <w:szCs w:val="36"/>
        </w:rPr>
        <w:t>“</w:t>
      </w:r>
      <w:r w:rsidR="00B3450B" w:rsidRPr="00D03E71">
        <w:rPr>
          <w:i/>
          <w:iCs/>
          <w:szCs w:val="36"/>
        </w:rPr>
        <w:t>Therefore rid yourselves of all sordidness and rank growth of wickedness, and welcome with meekness the implanted word that has the power to save your souls</w:t>
      </w:r>
      <w:r w:rsidR="002B6235" w:rsidRPr="00D03E71">
        <w:rPr>
          <w:i/>
          <w:iCs/>
          <w:szCs w:val="36"/>
        </w:rPr>
        <w:t>”</w:t>
      </w:r>
      <w:r w:rsidR="00703941">
        <w:rPr>
          <w:szCs w:val="36"/>
        </w:rPr>
        <w:t xml:space="preserve">(1:21). </w:t>
      </w:r>
      <w:r w:rsidRPr="00FF47FC">
        <w:rPr>
          <w:szCs w:val="36"/>
        </w:rPr>
        <w:t xml:space="preserve"> </w:t>
      </w:r>
      <w:r w:rsidR="005B3860" w:rsidRPr="00FF47FC">
        <w:rPr>
          <w:szCs w:val="36"/>
        </w:rPr>
        <w:t>This</w:t>
      </w:r>
      <w:r w:rsidR="00CA5955" w:rsidRPr="00FF47FC">
        <w:rPr>
          <w:szCs w:val="36"/>
        </w:rPr>
        <w:t xml:space="preserve"> “implanted word” </w:t>
      </w:r>
      <w:r w:rsidR="005B3860" w:rsidRPr="00FF47FC">
        <w:rPr>
          <w:szCs w:val="36"/>
        </w:rPr>
        <w:t xml:space="preserve">may be the spirit of the Word that is Christ given us at baptism, or the </w:t>
      </w:r>
      <w:r w:rsidR="002160D4" w:rsidRPr="00FF47FC">
        <w:rPr>
          <w:szCs w:val="36"/>
        </w:rPr>
        <w:t>teachings of Christ that we as Christians have been gifted through faith.</w:t>
      </w:r>
      <w:r w:rsidR="00703941">
        <w:rPr>
          <w:rStyle w:val="EndnoteReference"/>
          <w:szCs w:val="36"/>
        </w:rPr>
        <w:endnoteReference w:id="14"/>
      </w:r>
      <w:r w:rsidR="002160D4" w:rsidRPr="00FF47FC">
        <w:rPr>
          <w:szCs w:val="36"/>
        </w:rPr>
        <w:t xml:space="preserve"> </w:t>
      </w:r>
      <w:r w:rsidR="000001DC" w:rsidRPr="00FF47FC">
        <w:rPr>
          <w:szCs w:val="36"/>
        </w:rPr>
        <w:t xml:space="preserve">We are called to welcome these, to be hospitable to them, to allow them to make a home in us, and more than this, allow them to drive our actions.  </w:t>
      </w:r>
    </w:p>
    <w:p w14:paraId="060D37E0" w14:textId="7231CF97" w:rsidR="005E1943" w:rsidRPr="00FF47FC" w:rsidRDefault="000001DC" w:rsidP="00C7165C">
      <w:pPr>
        <w:spacing w:after="0" w:line="240" w:lineRule="auto"/>
        <w:ind w:firstLine="720"/>
        <w:rPr>
          <w:i/>
          <w:iCs/>
          <w:szCs w:val="36"/>
        </w:rPr>
      </w:pPr>
      <w:r w:rsidRPr="00FF47FC">
        <w:rPr>
          <w:szCs w:val="36"/>
        </w:rPr>
        <w:t xml:space="preserve">James continues, </w:t>
      </w:r>
      <w:r w:rsidRPr="00FF47FC">
        <w:rPr>
          <w:i/>
          <w:iCs/>
          <w:szCs w:val="36"/>
        </w:rPr>
        <w:t>But be doers of the word, and not merely hearers who deceive themselves</w:t>
      </w:r>
      <w:r w:rsidR="00E4281F">
        <w:rPr>
          <w:szCs w:val="36"/>
        </w:rPr>
        <w:t xml:space="preserve"> (1:</w:t>
      </w:r>
      <w:r w:rsidR="0003273E">
        <w:rPr>
          <w:szCs w:val="36"/>
        </w:rPr>
        <w:t>22)</w:t>
      </w:r>
      <w:r w:rsidRPr="00FF47FC">
        <w:rPr>
          <w:i/>
          <w:iCs/>
          <w:szCs w:val="36"/>
        </w:rPr>
        <w:t xml:space="preserve">. </w:t>
      </w:r>
      <w:r w:rsidR="003328D3" w:rsidRPr="00FF47FC">
        <w:rPr>
          <w:szCs w:val="36"/>
        </w:rPr>
        <w:t xml:space="preserve">This faith of ours, this love, this God-given love in Christ, can’t all be in our heads.  </w:t>
      </w:r>
      <w:r w:rsidR="003C1E6C" w:rsidRPr="00FF47FC">
        <w:rPr>
          <w:szCs w:val="36"/>
        </w:rPr>
        <w:t>It needs to be expressed in our lives, in action, action which is blessed by God because it is a response of our love to God’s love.</w:t>
      </w:r>
    </w:p>
    <w:p w14:paraId="3632600D" w14:textId="43385EEA" w:rsidR="005E1943" w:rsidRPr="00FF47FC" w:rsidRDefault="005E1943" w:rsidP="00C7165C">
      <w:pPr>
        <w:spacing w:after="0" w:line="240" w:lineRule="auto"/>
        <w:ind w:firstLine="720"/>
        <w:rPr>
          <w:szCs w:val="36"/>
        </w:rPr>
      </w:pPr>
      <w:r w:rsidRPr="00FF47FC">
        <w:rPr>
          <w:szCs w:val="36"/>
        </w:rPr>
        <w:t>James is critical of those who talk a lot, but don’t act much</w:t>
      </w:r>
      <w:r w:rsidR="003328D3" w:rsidRPr="00FF47FC">
        <w:rPr>
          <w:szCs w:val="36"/>
        </w:rPr>
        <w:t xml:space="preserve">, </w:t>
      </w:r>
      <w:r w:rsidR="0018239F" w:rsidRPr="00FF47FC">
        <w:rPr>
          <w:szCs w:val="36"/>
        </w:rPr>
        <w:t xml:space="preserve">admonishing those who claim to be </w:t>
      </w:r>
      <w:r w:rsidRPr="00FF47FC">
        <w:rPr>
          <w:szCs w:val="36"/>
        </w:rPr>
        <w:t>religious,</w:t>
      </w:r>
      <w:r w:rsidR="0018239F" w:rsidRPr="00FF47FC">
        <w:rPr>
          <w:szCs w:val="36"/>
        </w:rPr>
        <w:t xml:space="preserve"> but who “</w:t>
      </w:r>
      <w:r w:rsidRPr="00FF47FC">
        <w:rPr>
          <w:szCs w:val="36"/>
        </w:rPr>
        <w:t>do not bridle their tongues</w:t>
      </w:r>
      <w:r w:rsidR="0018239F" w:rsidRPr="00FF47FC">
        <w:rPr>
          <w:szCs w:val="36"/>
        </w:rPr>
        <w:t>”</w:t>
      </w:r>
      <w:r w:rsidR="0003273E">
        <w:rPr>
          <w:szCs w:val="36"/>
        </w:rPr>
        <w:t xml:space="preserve"> (1:26)</w:t>
      </w:r>
      <w:r w:rsidR="004B5C00">
        <w:rPr>
          <w:szCs w:val="36"/>
        </w:rPr>
        <w:t>.</w:t>
      </w:r>
      <w:r w:rsidR="0018239F" w:rsidRPr="00FF47FC">
        <w:rPr>
          <w:szCs w:val="36"/>
        </w:rPr>
        <w:t xml:space="preserve"> He </w:t>
      </w:r>
      <w:r w:rsidR="002C597C" w:rsidRPr="00FF47FC">
        <w:rPr>
          <w:szCs w:val="36"/>
        </w:rPr>
        <w:t>says they “</w:t>
      </w:r>
      <w:r w:rsidRPr="00FF47FC">
        <w:rPr>
          <w:szCs w:val="36"/>
        </w:rPr>
        <w:t>deceive their hearts</w:t>
      </w:r>
      <w:r w:rsidR="002C597C" w:rsidRPr="00FF47FC">
        <w:rPr>
          <w:szCs w:val="36"/>
        </w:rPr>
        <w:t>: and concludes</w:t>
      </w:r>
      <w:r w:rsidRPr="00FF47FC">
        <w:rPr>
          <w:szCs w:val="36"/>
        </w:rPr>
        <w:t xml:space="preserve"> </w:t>
      </w:r>
      <w:r w:rsidR="002C597C" w:rsidRPr="00FF47FC">
        <w:rPr>
          <w:szCs w:val="36"/>
        </w:rPr>
        <w:t>“</w:t>
      </w:r>
      <w:r w:rsidRPr="00FF47FC">
        <w:rPr>
          <w:szCs w:val="36"/>
        </w:rPr>
        <w:t>their religion is worthless</w:t>
      </w:r>
      <w:r w:rsidR="002C597C" w:rsidRPr="00FF47FC">
        <w:rPr>
          <w:szCs w:val="36"/>
        </w:rPr>
        <w:t>”</w:t>
      </w:r>
      <w:r w:rsidR="004B5C00">
        <w:rPr>
          <w:szCs w:val="36"/>
        </w:rPr>
        <w:t xml:space="preserve"> (1:26).</w:t>
      </w:r>
      <w:r w:rsidR="008D1260" w:rsidRPr="00FF47FC">
        <w:rPr>
          <w:szCs w:val="36"/>
        </w:rPr>
        <w:t xml:space="preserve"> </w:t>
      </w:r>
      <w:r w:rsidR="002C597C" w:rsidRPr="00FF47FC">
        <w:rPr>
          <w:szCs w:val="36"/>
        </w:rPr>
        <w:t xml:space="preserve"> </w:t>
      </w:r>
      <w:r w:rsidR="00CE0188" w:rsidRPr="00FF47FC">
        <w:rPr>
          <w:szCs w:val="36"/>
        </w:rPr>
        <w:t xml:space="preserve">He </w:t>
      </w:r>
      <w:r w:rsidR="008D1260" w:rsidRPr="00FF47FC">
        <w:rPr>
          <w:szCs w:val="36"/>
        </w:rPr>
        <w:t>uphold</w:t>
      </w:r>
      <w:r w:rsidR="00CE0188" w:rsidRPr="00FF47FC">
        <w:rPr>
          <w:szCs w:val="36"/>
        </w:rPr>
        <w:t>s,</w:t>
      </w:r>
      <w:r w:rsidR="008D1260" w:rsidRPr="00FF47FC">
        <w:rPr>
          <w:szCs w:val="36"/>
        </w:rPr>
        <w:t xml:space="preserve"> instead</w:t>
      </w:r>
      <w:r w:rsidR="00CE0188" w:rsidRPr="00FF47FC">
        <w:rPr>
          <w:szCs w:val="36"/>
        </w:rPr>
        <w:t>,</w:t>
      </w:r>
      <w:r w:rsidRPr="00FF47FC">
        <w:rPr>
          <w:szCs w:val="36"/>
        </w:rPr>
        <w:t xml:space="preserve"> </w:t>
      </w:r>
      <w:r w:rsidR="00FD4395" w:rsidRPr="00FF47FC">
        <w:rPr>
          <w:szCs w:val="36"/>
        </w:rPr>
        <w:t>r</w:t>
      </w:r>
      <w:r w:rsidRPr="00FF47FC">
        <w:rPr>
          <w:szCs w:val="36"/>
        </w:rPr>
        <w:t xml:space="preserve">eligion that </w:t>
      </w:r>
      <w:r w:rsidR="00FD4395" w:rsidRPr="00FF47FC">
        <w:rPr>
          <w:szCs w:val="36"/>
        </w:rPr>
        <w:t xml:space="preserve">that acts, that loves that </w:t>
      </w:r>
      <w:r w:rsidRPr="00FF47FC">
        <w:rPr>
          <w:szCs w:val="36"/>
        </w:rPr>
        <w:t xml:space="preserve">is </w:t>
      </w:r>
      <w:r w:rsidR="00880169" w:rsidRPr="00FF47FC">
        <w:rPr>
          <w:szCs w:val="36"/>
        </w:rPr>
        <w:t>“</w:t>
      </w:r>
      <w:r w:rsidRPr="00FF47FC">
        <w:rPr>
          <w:szCs w:val="36"/>
        </w:rPr>
        <w:t>pure and undefiled before God, the Fathe</w:t>
      </w:r>
      <w:r w:rsidR="00FD4395" w:rsidRPr="00FF47FC">
        <w:rPr>
          <w:szCs w:val="36"/>
        </w:rPr>
        <w:t>r</w:t>
      </w:r>
      <w:r w:rsidR="00880169" w:rsidRPr="00FF47FC">
        <w:rPr>
          <w:szCs w:val="36"/>
        </w:rPr>
        <w:t>”</w:t>
      </w:r>
      <w:r w:rsidR="00FD4395" w:rsidRPr="00FF47FC">
        <w:rPr>
          <w:szCs w:val="36"/>
        </w:rPr>
        <w:t xml:space="preserve"> wherein those who live it “</w:t>
      </w:r>
      <w:r w:rsidRPr="00FF47FC">
        <w:rPr>
          <w:szCs w:val="36"/>
        </w:rPr>
        <w:t>care for orphans and widows in their distress</w:t>
      </w:r>
      <w:r w:rsidR="00FD4395" w:rsidRPr="00FF47FC">
        <w:rPr>
          <w:szCs w:val="36"/>
        </w:rPr>
        <w:t xml:space="preserve">” </w:t>
      </w:r>
      <w:r w:rsidRPr="00FF47FC">
        <w:rPr>
          <w:szCs w:val="36"/>
        </w:rPr>
        <w:t xml:space="preserve">and </w:t>
      </w:r>
      <w:r w:rsidR="00880169" w:rsidRPr="00FF47FC">
        <w:rPr>
          <w:szCs w:val="36"/>
        </w:rPr>
        <w:t xml:space="preserve">keep </w:t>
      </w:r>
      <w:r w:rsidRPr="00FF47FC">
        <w:rPr>
          <w:szCs w:val="36"/>
        </w:rPr>
        <w:t>t</w:t>
      </w:r>
      <w:r w:rsidR="00FD4395" w:rsidRPr="00FF47FC">
        <w:rPr>
          <w:szCs w:val="36"/>
        </w:rPr>
        <w:t>hemselves “</w:t>
      </w:r>
      <w:r w:rsidRPr="00FF47FC">
        <w:rPr>
          <w:szCs w:val="36"/>
        </w:rPr>
        <w:t>unstained by the world</w:t>
      </w:r>
      <w:r w:rsidR="00FD4395" w:rsidRPr="00FF47FC">
        <w:rPr>
          <w:szCs w:val="36"/>
        </w:rPr>
        <w:t>”</w:t>
      </w:r>
      <w:r w:rsidR="004B5C00">
        <w:rPr>
          <w:szCs w:val="36"/>
        </w:rPr>
        <w:t xml:space="preserve"> (1:27</w:t>
      </w:r>
      <w:r w:rsidR="001D2927">
        <w:rPr>
          <w:szCs w:val="36"/>
        </w:rPr>
        <w:t xml:space="preserve">), </w:t>
      </w:r>
      <w:r w:rsidR="00AE41AB" w:rsidRPr="00FF47FC">
        <w:rPr>
          <w:szCs w:val="36"/>
        </w:rPr>
        <w:t xml:space="preserve">which is a very difficult thing to accomplish. </w:t>
      </w:r>
      <w:r w:rsidR="00FD4395" w:rsidRPr="00FF47FC">
        <w:rPr>
          <w:szCs w:val="36"/>
        </w:rPr>
        <w:t xml:space="preserve"> </w:t>
      </w:r>
    </w:p>
    <w:p w14:paraId="1C8682B3" w14:textId="77777777" w:rsidR="001D2927" w:rsidRDefault="00FD4395" w:rsidP="00C7165C">
      <w:pPr>
        <w:spacing w:after="0" w:line="240" w:lineRule="auto"/>
        <w:ind w:firstLine="720"/>
        <w:rPr>
          <w:szCs w:val="36"/>
        </w:rPr>
      </w:pPr>
      <w:r w:rsidRPr="00FF47FC">
        <w:rPr>
          <w:szCs w:val="36"/>
        </w:rPr>
        <w:t>I</w:t>
      </w:r>
      <w:r w:rsidR="003C1E6C" w:rsidRPr="00FF47FC">
        <w:rPr>
          <w:szCs w:val="36"/>
        </w:rPr>
        <w:t>n James’ view and</w:t>
      </w:r>
      <w:r w:rsidR="0045384F" w:rsidRPr="00FF47FC">
        <w:rPr>
          <w:szCs w:val="36"/>
        </w:rPr>
        <w:t xml:space="preserve">, in truth, in the view of much of Scripture, faith in God </w:t>
      </w:r>
      <w:r w:rsidR="00D2057B" w:rsidRPr="00FF47FC">
        <w:rPr>
          <w:szCs w:val="36"/>
        </w:rPr>
        <w:t xml:space="preserve">is expressed in loving actions, actions for </w:t>
      </w:r>
      <w:r w:rsidR="0069729C" w:rsidRPr="00FF47FC">
        <w:rPr>
          <w:szCs w:val="36"/>
        </w:rPr>
        <w:t>the sake of others</w:t>
      </w:r>
      <w:r w:rsidR="00C81DFA" w:rsidRPr="00FF47FC">
        <w:rPr>
          <w:szCs w:val="36"/>
        </w:rPr>
        <w:t xml:space="preserve">; actions for the sake of the world, practicing what we preach. </w:t>
      </w:r>
      <w:r w:rsidR="00D729FE" w:rsidRPr="00FF47FC">
        <w:rPr>
          <w:szCs w:val="36"/>
        </w:rPr>
        <w:t xml:space="preserve"> In this, we honor God not only with our lips, but in our lives</w:t>
      </w:r>
      <w:r w:rsidR="00E56F33" w:rsidRPr="00FF47FC">
        <w:rPr>
          <w:szCs w:val="36"/>
        </w:rPr>
        <w:t>, keeping our hearts close to the source of all life and all love</w:t>
      </w:r>
      <w:r w:rsidR="00FF4D56" w:rsidRPr="00FF47FC">
        <w:rPr>
          <w:szCs w:val="36"/>
        </w:rPr>
        <w:t xml:space="preserve"> through Christ Jesus our </w:t>
      </w:r>
      <w:r w:rsidR="00C35077" w:rsidRPr="00FF47FC">
        <w:rPr>
          <w:szCs w:val="36"/>
        </w:rPr>
        <w:t xml:space="preserve">Savior and Lord. </w:t>
      </w:r>
    </w:p>
    <w:p w14:paraId="105B1D1C" w14:textId="683AEAE3" w:rsidR="00A102B9" w:rsidRPr="00FF47FC" w:rsidRDefault="001D2927" w:rsidP="00EB2C76">
      <w:pPr>
        <w:spacing w:after="0" w:line="240" w:lineRule="auto"/>
        <w:ind w:firstLine="720"/>
        <w:rPr>
          <w:szCs w:val="36"/>
        </w:rPr>
      </w:pPr>
      <w:r>
        <w:rPr>
          <w:szCs w:val="36"/>
        </w:rPr>
        <w:t>So p</w:t>
      </w:r>
      <w:r w:rsidR="002D50A1" w:rsidRPr="00FF47FC">
        <w:rPr>
          <w:szCs w:val="36"/>
        </w:rPr>
        <w:t>ractice what you preac</w:t>
      </w:r>
      <w:r>
        <w:rPr>
          <w:szCs w:val="36"/>
        </w:rPr>
        <w:t xml:space="preserve">h, </w:t>
      </w:r>
      <w:r w:rsidR="002D50A1" w:rsidRPr="00FF47FC">
        <w:rPr>
          <w:szCs w:val="36"/>
        </w:rPr>
        <w:t xml:space="preserve">and </w:t>
      </w:r>
      <w:r w:rsidR="00DA4513" w:rsidRPr="00FF47FC">
        <w:rPr>
          <w:szCs w:val="36"/>
        </w:rPr>
        <w:t>when it becomes a struggle</w:t>
      </w:r>
      <w:r w:rsidR="00EB2C76">
        <w:rPr>
          <w:szCs w:val="36"/>
        </w:rPr>
        <w:t>,</w:t>
      </w:r>
      <w:r w:rsidR="00433E2E" w:rsidRPr="00FF47FC">
        <w:rPr>
          <w:szCs w:val="36"/>
        </w:rPr>
        <w:t xml:space="preserve"> or even when you fail, </w:t>
      </w:r>
      <w:r w:rsidR="00DA4513" w:rsidRPr="00FF47FC">
        <w:rPr>
          <w:szCs w:val="36"/>
        </w:rPr>
        <w:t>practice again</w:t>
      </w:r>
      <w:r w:rsidR="00EB2C76">
        <w:rPr>
          <w:szCs w:val="36"/>
        </w:rPr>
        <w:t>. P</w:t>
      </w:r>
      <w:r w:rsidR="00DA4513" w:rsidRPr="00FF47FC">
        <w:rPr>
          <w:szCs w:val="36"/>
        </w:rPr>
        <w:t>ractice, practice, practice</w:t>
      </w:r>
      <w:r w:rsidR="00EB2C76">
        <w:rPr>
          <w:szCs w:val="36"/>
        </w:rPr>
        <w:t xml:space="preserve">. </w:t>
      </w:r>
    </w:p>
    <w:p w14:paraId="358A3879" w14:textId="284D43AD" w:rsidR="001F37A1" w:rsidRPr="00FF47FC" w:rsidRDefault="001F37A1" w:rsidP="00F746A8">
      <w:pPr>
        <w:spacing w:after="0" w:line="240" w:lineRule="auto"/>
        <w:rPr>
          <w:i/>
          <w:iCs/>
        </w:rPr>
      </w:pPr>
    </w:p>
    <w:p w14:paraId="23137A55" w14:textId="3D48D6E3" w:rsidR="007115DD" w:rsidRPr="00FF47FC" w:rsidRDefault="007115DD" w:rsidP="00F746A8">
      <w:pPr>
        <w:spacing w:after="0" w:line="240" w:lineRule="auto"/>
      </w:pPr>
    </w:p>
    <w:p w14:paraId="2E688B4C" w14:textId="77777777" w:rsidR="007115DD" w:rsidRPr="00FF47FC" w:rsidRDefault="007115DD" w:rsidP="00F746A8">
      <w:pPr>
        <w:spacing w:after="0" w:line="240" w:lineRule="auto"/>
      </w:pPr>
    </w:p>
    <w:p w14:paraId="5D88496C" w14:textId="3B12452B" w:rsidR="00833D18" w:rsidRPr="00FF47FC" w:rsidRDefault="00833D18" w:rsidP="00CF4B12">
      <w:pPr>
        <w:spacing w:after="0" w:line="240" w:lineRule="auto"/>
      </w:pPr>
    </w:p>
    <w:p w14:paraId="4E33243D" w14:textId="1B0208B6" w:rsidR="00083D6F" w:rsidRPr="00FF47FC" w:rsidRDefault="00083D6F" w:rsidP="00E27502">
      <w:pPr>
        <w:spacing w:after="0" w:line="240" w:lineRule="auto"/>
      </w:pPr>
    </w:p>
    <w:p w14:paraId="3814EBB6" w14:textId="77777777" w:rsidR="00083D6F" w:rsidRPr="00FF47FC" w:rsidRDefault="00083D6F" w:rsidP="00E27502">
      <w:pPr>
        <w:spacing w:after="0" w:line="240" w:lineRule="auto"/>
      </w:pPr>
    </w:p>
    <w:p w14:paraId="5219FF80" w14:textId="77777777" w:rsidR="00D469EF" w:rsidRPr="00FF47FC" w:rsidRDefault="00D469EF" w:rsidP="00E27502">
      <w:pPr>
        <w:spacing w:after="0" w:line="240" w:lineRule="auto"/>
      </w:pPr>
    </w:p>
    <w:sectPr w:rsidR="00D469EF" w:rsidRPr="00FF47FC">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75BB7" w14:textId="77777777" w:rsidR="00962F40" w:rsidRDefault="00962F40" w:rsidP="00C95C65">
      <w:pPr>
        <w:spacing w:after="0" w:line="240" w:lineRule="auto"/>
      </w:pPr>
      <w:r>
        <w:separator/>
      </w:r>
    </w:p>
  </w:endnote>
  <w:endnote w:type="continuationSeparator" w:id="0">
    <w:p w14:paraId="0E7EE49D" w14:textId="77777777" w:rsidR="00962F40" w:rsidRDefault="00962F40" w:rsidP="00C95C65">
      <w:pPr>
        <w:spacing w:after="0" w:line="240" w:lineRule="auto"/>
      </w:pPr>
      <w:r>
        <w:continuationSeparator/>
      </w:r>
    </w:p>
  </w:endnote>
  <w:endnote w:id="1">
    <w:p w14:paraId="4B31F605" w14:textId="7BCBA96B" w:rsidR="005060C6" w:rsidRPr="00AB5B06" w:rsidRDefault="005060C6">
      <w:pPr>
        <w:pStyle w:val="EndnoteText"/>
      </w:pPr>
      <w:r>
        <w:rPr>
          <w:rStyle w:val="EndnoteReference"/>
        </w:rPr>
        <w:endnoteRef/>
      </w:r>
      <w:r>
        <w:t xml:space="preserve"> Sigmon, </w:t>
      </w:r>
      <w:r w:rsidR="00AB5B06">
        <w:t xml:space="preserve">Casey Thornburgh “Commentary on James 1:17-27” for August 29, 2021 on </w:t>
      </w:r>
      <w:r w:rsidR="00AB5B06">
        <w:rPr>
          <w:i/>
          <w:iCs/>
        </w:rPr>
        <w:t xml:space="preserve">Working Preacher </w:t>
      </w:r>
      <w:r w:rsidR="00AB5B06">
        <w:t xml:space="preserve">website found at </w:t>
      </w:r>
      <w:hyperlink r:id="rId1" w:history="1">
        <w:r w:rsidR="00AB5B06" w:rsidRPr="00464ADD">
          <w:rPr>
            <w:rStyle w:val="Hyperlink"/>
          </w:rPr>
          <w:t>https://www.workingpreacher.org/commentaries/revised-common-lectionary/ordinary-22-2/commentary-on-james-117-27-5</w:t>
        </w:r>
      </w:hyperlink>
      <w:r w:rsidR="00AB5B06">
        <w:t xml:space="preserve"> </w:t>
      </w:r>
    </w:p>
  </w:endnote>
  <w:endnote w:id="2">
    <w:p w14:paraId="67E39DDF" w14:textId="224AA3C0" w:rsidR="00AB5B06" w:rsidRPr="00202CAB" w:rsidRDefault="00AB5B06">
      <w:pPr>
        <w:pStyle w:val="EndnoteText"/>
      </w:pPr>
      <w:r>
        <w:rPr>
          <w:rStyle w:val="EndnoteReference"/>
        </w:rPr>
        <w:endnoteRef/>
      </w:r>
      <w:r>
        <w:t xml:space="preserve"> </w:t>
      </w:r>
      <w:r w:rsidR="00202CAB">
        <w:t xml:space="preserve">Sigmon – </w:t>
      </w:r>
      <w:r w:rsidR="00202CAB" w:rsidRPr="00202CAB">
        <w:rPr>
          <w:i/>
          <w:iCs/>
        </w:rPr>
        <w:t>art. cit.</w:t>
      </w:r>
    </w:p>
  </w:endnote>
  <w:endnote w:id="3">
    <w:p w14:paraId="2403F502" w14:textId="3CD67F54" w:rsidR="00A504AE" w:rsidRDefault="00A504AE">
      <w:pPr>
        <w:pStyle w:val="EndnoteText"/>
      </w:pPr>
      <w:r>
        <w:rPr>
          <w:rStyle w:val="EndnoteReference"/>
        </w:rPr>
        <w:endnoteRef/>
      </w:r>
      <w:r>
        <w:t xml:space="preserve"> Wagner, Dennis “</w:t>
      </w:r>
      <w:r w:rsidR="00103EA0" w:rsidRPr="00103EA0">
        <w:t>“The COVID culture war: At what point should personal freedom yield to the common good?”</w:t>
      </w:r>
      <w:r w:rsidR="00103EA0">
        <w:t xml:space="preserve"> – USA Today (On-Line) – August 2, 2021 found at </w:t>
      </w:r>
      <w:hyperlink r:id="rId2" w:history="1">
        <w:r w:rsidR="00103EA0" w:rsidRPr="00A504AE">
          <w:rPr>
            <w:rStyle w:val="Hyperlink"/>
            <w:szCs w:val="36"/>
          </w:rPr>
          <w:t>“The COVID culture war: At what point should personal freedom yield to the common good?”</w:t>
        </w:r>
      </w:hyperlink>
      <w:r w:rsidR="00103EA0">
        <w:rPr>
          <w:szCs w:val="36"/>
        </w:rPr>
        <w:t xml:space="preserve"> </w:t>
      </w:r>
    </w:p>
  </w:endnote>
  <w:endnote w:id="4">
    <w:p w14:paraId="6F716DF0" w14:textId="460FE009" w:rsidR="001125FB" w:rsidRPr="001125FB" w:rsidRDefault="001125FB">
      <w:pPr>
        <w:pStyle w:val="EndnoteText"/>
        <w:rPr>
          <w:i/>
          <w:iCs/>
        </w:rPr>
      </w:pPr>
      <w:r>
        <w:rPr>
          <w:rStyle w:val="EndnoteReference"/>
        </w:rPr>
        <w:endnoteRef/>
      </w:r>
      <w:r>
        <w:t xml:space="preserve"> Wagner – </w:t>
      </w:r>
      <w:r>
        <w:rPr>
          <w:i/>
          <w:iCs/>
        </w:rPr>
        <w:t xml:space="preserve">art.cit. </w:t>
      </w:r>
    </w:p>
  </w:endnote>
  <w:endnote w:id="5">
    <w:p w14:paraId="64DEF3A3" w14:textId="48AFD32E" w:rsidR="001125FB" w:rsidRPr="001125FB" w:rsidRDefault="001125FB">
      <w:pPr>
        <w:pStyle w:val="EndnoteText"/>
        <w:rPr>
          <w:i/>
          <w:iCs/>
        </w:rPr>
      </w:pPr>
      <w:r>
        <w:rPr>
          <w:rStyle w:val="EndnoteReference"/>
        </w:rPr>
        <w:endnoteRef/>
      </w:r>
      <w:r>
        <w:t xml:space="preserve"> Wagner – </w:t>
      </w:r>
      <w:r>
        <w:rPr>
          <w:i/>
          <w:iCs/>
        </w:rPr>
        <w:t xml:space="preserve">art. cit. </w:t>
      </w:r>
    </w:p>
  </w:endnote>
  <w:endnote w:id="6">
    <w:p w14:paraId="2E6C775A" w14:textId="123A5200" w:rsidR="001125FB" w:rsidRDefault="001125FB">
      <w:pPr>
        <w:pStyle w:val="EndnoteText"/>
      </w:pPr>
      <w:r>
        <w:rPr>
          <w:rStyle w:val="EndnoteReference"/>
        </w:rPr>
        <w:endnoteRef/>
      </w:r>
      <w:r>
        <w:t xml:space="preserve"> Wagner – </w:t>
      </w:r>
      <w:r>
        <w:rPr>
          <w:i/>
          <w:iCs/>
        </w:rPr>
        <w:t>art. cit.</w:t>
      </w:r>
    </w:p>
  </w:endnote>
  <w:endnote w:id="7">
    <w:p w14:paraId="45CBE477" w14:textId="075FABDA" w:rsidR="00C57435" w:rsidRPr="001A46E5" w:rsidRDefault="00C57435">
      <w:pPr>
        <w:pStyle w:val="EndnoteText"/>
      </w:pPr>
      <w:r>
        <w:rPr>
          <w:rStyle w:val="EndnoteReference"/>
        </w:rPr>
        <w:endnoteRef/>
      </w:r>
      <w:r>
        <w:t xml:space="preserve"> </w:t>
      </w:r>
      <w:r w:rsidR="00213D10" w:rsidRPr="00213D10">
        <w:t>Scheef, Jr., Richard L</w:t>
      </w:r>
      <w:r w:rsidR="00213D10">
        <w:rPr>
          <w:i/>
          <w:iCs/>
        </w:rPr>
        <w:t>.</w:t>
      </w:r>
      <w:r w:rsidR="00516943">
        <w:t xml:space="preserve"> - “The Letter of James” -</w:t>
      </w:r>
      <w:r w:rsidR="00213D10">
        <w:rPr>
          <w:i/>
          <w:iCs/>
        </w:rPr>
        <w:t xml:space="preserve">  </w:t>
      </w:r>
      <w:r>
        <w:rPr>
          <w:i/>
          <w:iCs/>
        </w:rPr>
        <w:t>The Int</w:t>
      </w:r>
      <w:r w:rsidR="00516943">
        <w:rPr>
          <w:i/>
          <w:iCs/>
        </w:rPr>
        <w:t xml:space="preserve">erpreters One-Volume Commentary on the Bible </w:t>
      </w:r>
      <w:r w:rsidR="001A46E5">
        <w:t xml:space="preserve">ed. Charles </w:t>
      </w:r>
      <w:r w:rsidR="00AC7058">
        <w:t xml:space="preserve">M. </w:t>
      </w:r>
      <w:r w:rsidR="001A46E5">
        <w:t>Laym</w:t>
      </w:r>
      <w:r w:rsidR="00AC7058">
        <w:t>o</w:t>
      </w:r>
      <w:r w:rsidR="001A46E5">
        <w:t>n</w:t>
      </w:r>
      <w:r w:rsidR="00AC7058">
        <w:t xml:space="preserve">  (Nashville:  Abingdon Press, </w:t>
      </w:r>
      <w:r w:rsidR="00B00C27">
        <w:t>1971) p. 919</w:t>
      </w:r>
    </w:p>
  </w:endnote>
  <w:endnote w:id="8">
    <w:p w14:paraId="7E907D33" w14:textId="57697278" w:rsidR="0010176F" w:rsidRPr="00AF54AD" w:rsidRDefault="0010176F">
      <w:pPr>
        <w:pStyle w:val="EndnoteText"/>
      </w:pPr>
      <w:r>
        <w:rPr>
          <w:rStyle w:val="EndnoteReference"/>
        </w:rPr>
        <w:endnoteRef/>
      </w:r>
      <w:r>
        <w:t xml:space="preserve"> </w:t>
      </w:r>
      <w:r w:rsidR="00AC1321">
        <w:t xml:space="preserve">Reiser, Rainer </w:t>
      </w:r>
      <w:r w:rsidR="00213D10">
        <w:t xml:space="preserve">- </w:t>
      </w:r>
      <w:r w:rsidR="00AC1321">
        <w:t xml:space="preserve">“James” – </w:t>
      </w:r>
      <w:r w:rsidR="00AC1321">
        <w:rPr>
          <w:i/>
          <w:iCs/>
        </w:rPr>
        <w:t xml:space="preserve">The </w:t>
      </w:r>
      <w:r w:rsidR="00AF54AD">
        <w:rPr>
          <w:i/>
          <w:iCs/>
        </w:rPr>
        <w:t xml:space="preserve">Oxford Bible Commentary </w:t>
      </w:r>
      <w:r w:rsidR="00AF54AD">
        <w:t xml:space="preserve">ed. John Barton and John </w:t>
      </w:r>
      <w:r w:rsidR="00AF54AD">
        <w:t xml:space="preserve">Muddiman (Oxford:  Oxford University Press, </w:t>
      </w:r>
      <w:r w:rsidR="00A7228A">
        <w:t xml:space="preserve">2001) </w:t>
      </w:r>
      <w:r w:rsidR="008D307A">
        <w:t>p. 1258</w:t>
      </w:r>
    </w:p>
  </w:endnote>
  <w:endnote w:id="9">
    <w:p w14:paraId="0C4A01AA" w14:textId="7B28B95A" w:rsidR="00B00C27" w:rsidRDefault="00B00C27">
      <w:pPr>
        <w:pStyle w:val="EndnoteText"/>
      </w:pPr>
      <w:r>
        <w:rPr>
          <w:rStyle w:val="EndnoteReference"/>
        </w:rPr>
        <w:endnoteRef/>
      </w:r>
      <w:r>
        <w:t xml:space="preserve"> See Matthew </w:t>
      </w:r>
      <w:r w:rsidR="00E45BDC">
        <w:t>22:37-40</w:t>
      </w:r>
    </w:p>
  </w:endnote>
  <w:endnote w:id="10">
    <w:p w14:paraId="20E19000" w14:textId="6E35AA4F" w:rsidR="007613E4" w:rsidRDefault="007613E4">
      <w:pPr>
        <w:pStyle w:val="EndnoteText"/>
      </w:pPr>
      <w:r>
        <w:rPr>
          <w:rStyle w:val="EndnoteReference"/>
        </w:rPr>
        <w:endnoteRef/>
      </w:r>
      <w:r>
        <w:t xml:space="preserve"> See John 3:16</w:t>
      </w:r>
    </w:p>
  </w:endnote>
  <w:endnote w:id="11">
    <w:p w14:paraId="23183010" w14:textId="2225571D" w:rsidR="009730F2" w:rsidRDefault="009730F2">
      <w:pPr>
        <w:pStyle w:val="EndnoteText"/>
      </w:pPr>
      <w:r>
        <w:rPr>
          <w:rStyle w:val="EndnoteReference"/>
        </w:rPr>
        <w:endnoteRef/>
      </w:r>
      <w:r>
        <w:t xml:space="preserve"> See John 1</w:t>
      </w:r>
      <w:r w:rsidR="003F7F48">
        <w:t>4:6</w:t>
      </w:r>
    </w:p>
  </w:endnote>
  <w:endnote w:id="12">
    <w:p w14:paraId="0C9C01D3" w14:textId="3F8BDFAC" w:rsidR="00A06E8B" w:rsidRDefault="00A06E8B">
      <w:pPr>
        <w:pStyle w:val="EndnoteText"/>
      </w:pPr>
      <w:r>
        <w:rPr>
          <w:rStyle w:val="EndnoteReference"/>
        </w:rPr>
        <w:endnoteRef/>
      </w:r>
      <w:r>
        <w:t xml:space="preserve"> See John 15:</w:t>
      </w:r>
      <w:r w:rsidR="006C1C13">
        <w:t>12-17</w:t>
      </w:r>
    </w:p>
  </w:endnote>
  <w:endnote w:id="13">
    <w:p w14:paraId="1D39BBB0" w14:textId="581E2ECF" w:rsidR="005468C4" w:rsidRDefault="005468C4">
      <w:pPr>
        <w:pStyle w:val="EndnoteText"/>
      </w:pPr>
      <w:r>
        <w:rPr>
          <w:rStyle w:val="EndnoteReference"/>
        </w:rPr>
        <w:endnoteRef/>
      </w:r>
      <w:r>
        <w:t xml:space="preserve"> See Collect for Proper 28 in The Book of Common Prayer (1979)</w:t>
      </w:r>
      <w:r w:rsidR="00D03E71">
        <w:t>, p. 236.</w:t>
      </w:r>
    </w:p>
  </w:endnote>
  <w:endnote w:id="14">
    <w:p w14:paraId="103F83A7" w14:textId="4D05BEEA" w:rsidR="00703941" w:rsidRPr="00632D71" w:rsidRDefault="00703941">
      <w:pPr>
        <w:pStyle w:val="EndnoteText"/>
      </w:pPr>
      <w:r>
        <w:rPr>
          <w:rStyle w:val="EndnoteReference"/>
        </w:rPr>
        <w:endnoteRef/>
      </w:r>
      <w:r>
        <w:t xml:space="preserve"> See </w:t>
      </w:r>
      <w:r w:rsidR="000860D2">
        <w:t>Leah</w:t>
      </w:r>
      <w:r w:rsidR="003D5ECD">
        <w:t xml:space="preserve">y, S.J., Thomas W., “The Epistle of James” </w:t>
      </w:r>
      <w:r w:rsidR="002D3BAE">
        <w:t xml:space="preserve">– </w:t>
      </w:r>
      <w:r w:rsidR="002D3BAE">
        <w:rPr>
          <w:i/>
          <w:iCs/>
        </w:rPr>
        <w:t xml:space="preserve">The New Jerome Biblical Commentary </w:t>
      </w:r>
      <w:r w:rsidR="002D3BAE">
        <w:t xml:space="preserve"> </w:t>
      </w:r>
      <w:r w:rsidR="00632D71">
        <w:t xml:space="preserve">ed. Raymond Brown, S.S. </w:t>
      </w:r>
      <w:r w:rsidR="00632D71">
        <w:rPr>
          <w:i/>
          <w:iCs/>
        </w:rPr>
        <w:t xml:space="preserve">et. al </w:t>
      </w:r>
      <w:r w:rsidR="00632D71">
        <w:t>(</w:t>
      </w:r>
      <w:r w:rsidR="00FD297F">
        <w:t>Englewood Cliffs, N.J.</w:t>
      </w:r>
      <w:r w:rsidR="00632D71">
        <w:t>: Prentice Hall,</w:t>
      </w:r>
      <w:r w:rsidR="00FD297F">
        <w:t xml:space="preserve"> </w:t>
      </w:r>
      <w:r w:rsidR="00CB00D1">
        <w:t xml:space="preserve">1990) p. </w:t>
      </w:r>
      <w:r w:rsidR="00462A30">
        <w:t xml:space="preserve">911. and </w:t>
      </w:r>
      <w:r w:rsidR="00EC57C4">
        <w:t>Scheef</w:t>
      </w:r>
      <w:r w:rsidR="00180DD1">
        <w:t xml:space="preserve">, </w:t>
      </w:r>
      <w:r w:rsidR="00180DD1">
        <w:rPr>
          <w:i/>
          <w:iCs/>
        </w:rPr>
        <w:t xml:space="preserve">art.cit </w:t>
      </w:r>
      <w:r w:rsidR="00180DD1">
        <w:t xml:space="preserve">p. 918. </w:t>
      </w:r>
      <w:r w:rsidR="00632D7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862412"/>
      <w:docPartObj>
        <w:docPartGallery w:val="Page Numbers (Bottom of Page)"/>
        <w:docPartUnique/>
      </w:docPartObj>
    </w:sdtPr>
    <w:sdtEndPr>
      <w:rPr>
        <w:noProof/>
      </w:rPr>
    </w:sdtEndPr>
    <w:sdtContent>
      <w:p w14:paraId="074B676C" w14:textId="7F792DDE" w:rsidR="00C95C65" w:rsidRDefault="00C95C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5E4F8" w14:textId="77777777" w:rsidR="00C95C65" w:rsidRDefault="00C95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39B2D" w14:textId="77777777" w:rsidR="00962F40" w:rsidRDefault="00962F40" w:rsidP="00C95C65">
      <w:pPr>
        <w:spacing w:after="0" w:line="240" w:lineRule="auto"/>
      </w:pPr>
      <w:r>
        <w:separator/>
      </w:r>
    </w:p>
  </w:footnote>
  <w:footnote w:type="continuationSeparator" w:id="0">
    <w:p w14:paraId="286ECE1D" w14:textId="77777777" w:rsidR="00962F40" w:rsidRDefault="00962F40" w:rsidP="00C95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02"/>
    <w:rsid w:val="000001DC"/>
    <w:rsid w:val="000173B6"/>
    <w:rsid w:val="000176D9"/>
    <w:rsid w:val="0003273E"/>
    <w:rsid w:val="00052E7E"/>
    <w:rsid w:val="00064C1B"/>
    <w:rsid w:val="00071E63"/>
    <w:rsid w:val="0007565F"/>
    <w:rsid w:val="00083D6F"/>
    <w:rsid w:val="00084B5E"/>
    <w:rsid w:val="000860D2"/>
    <w:rsid w:val="000A3E87"/>
    <w:rsid w:val="000A4616"/>
    <w:rsid w:val="000C1B3D"/>
    <w:rsid w:val="000D6A60"/>
    <w:rsid w:val="000F367E"/>
    <w:rsid w:val="000F39F7"/>
    <w:rsid w:val="0010176F"/>
    <w:rsid w:val="00103EA0"/>
    <w:rsid w:val="00110E30"/>
    <w:rsid w:val="001125FB"/>
    <w:rsid w:val="0011515A"/>
    <w:rsid w:val="00124075"/>
    <w:rsid w:val="00152715"/>
    <w:rsid w:val="001615AA"/>
    <w:rsid w:val="001675CA"/>
    <w:rsid w:val="00180DD1"/>
    <w:rsid w:val="0018239F"/>
    <w:rsid w:val="001875EC"/>
    <w:rsid w:val="001955FD"/>
    <w:rsid w:val="001A46E5"/>
    <w:rsid w:val="001B6C2F"/>
    <w:rsid w:val="001C1075"/>
    <w:rsid w:val="001C148F"/>
    <w:rsid w:val="001D025E"/>
    <w:rsid w:val="001D2927"/>
    <w:rsid w:val="001F204E"/>
    <w:rsid w:val="001F37A1"/>
    <w:rsid w:val="00202CAB"/>
    <w:rsid w:val="00213D10"/>
    <w:rsid w:val="002160D4"/>
    <w:rsid w:val="0022372F"/>
    <w:rsid w:val="00230AFC"/>
    <w:rsid w:val="002375DE"/>
    <w:rsid w:val="002436D6"/>
    <w:rsid w:val="00256750"/>
    <w:rsid w:val="00257627"/>
    <w:rsid w:val="002974A9"/>
    <w:rsid w:val="002A4549"/>
    <w:rsid w:val="002B6235"/>
    <w:rsid w:val="002B6373"/>
    <w:rsid w:val="002C597C"/>
    <w:rsid w:val="002D3BAE"/>
    <w:rsid w:val="002D50A1"/>
    <w:rsid w:val="002F1DA3"/>
    <w:rsid w:val="002F6E18"/>
    <w:rsid w:val="00306083"/>
    <w:rsid w:val="0031619A"/>
    <w:rsid w:val="003328D3"/>
    <w:rsid w:val="00333A54"/>
    <w:rsid w:val="0034417D"/>
    <w:rsid w:val="00346F93"/>
    <w:rsid w:val="0034767A"/>
    <w:rsid w:val="00355465"/>
    <w:rsid w:val="003602D3"/>
    <w:rsid w:val="00360F5E"/>
    <w:rsid w:val="003641BB"/>
    <w:rsid w:val="00372533"/>
    <w:rsid w:val="00380E96"/>
    <w:rsid w:val="00396BFC"/>
    <w:rsid w:val="003C1E6C"/>
    <w:rsid w:val="003D2D93"/>
    <w:rsid w:val="003D4CFF"/>
    <w:rsid w:val="003D5ECD"/>
    <w:rsid w:val="003D634C"/>
    <w:rsid w:val="003E528E"/>
    <w:rsid w:val="003E5C1A"/>
    <w:rsid w:val="003F5FE1"/>
    <w:rsid w:val="003F6110"/>
    <w:rsid w:val="003F7F48"/>
    <w:rsid w:val="00402C77"/>
    <w:rsid w:val="00411796"/>
    <w:rsid w:val="00433E2E"/>
    <w:rsid w:val="00436BCA"/>
    <w:rsid w:val="00437AD4"/>
    <w:rsid w:val="00444096"/>
    <w:rsid w:val="00450C25"/>
    <w:rsid w:val="0045384F"/>
    <w:rsid w:val="00462A30"/>
    <w:rsid w:val="004842DA"/>
    <w:rsid w:val="00490957"/>
    <w:rsid w:val="004A5AA5"/>
    <w:rsid w:val="004B439C"/>
    <w:rsid w:val="004B5C00"/>
    <w:rsid w:val="004E4C4A"/>
    <w:rsid w:val="005060C6"/>
    <w:rsid w:val="00512E0A"/>
    <w:rsid w:val="00516943"/>
    <w:rsid w:val="00524040"/>
    <w:rsid w:val="005468C4"/>
    <w:rsid w:val="005470E5"/>
    <w:rsid w:val="00554A52"/>
    <w:rsid w:val="00574ED4"/>
    <w:rsid w:val="00586376"/>
    <w:rsid w:val="005A196F"/>
    <w:rsid w:val="005B3860"/>
    <w:rsid w:val="005B58AA"/>
    <w:rsid w:val="005C22D7"/>
    <w:rsid w:val="005C2DCA"/>
    <w:rsid w:val="005C4B1D"/>
    <w:rsid w:val="005D0ADB"/>
    <w:rsid w:val="005E1943"/>
    <w:rsid w:val="005E1FEE"/>
    <w:rsid w:val="005E4F49"/>
    <w:rsid w:val="005F74C1"/>
    <w:rsid w:val="0060110E"/>
    <w:rsid w:val="00601796"/>
    <w:rsid w:val="006022E1"/>
    <w:rsid w:val="00612434"/>
    <w:rsid w:val="006240A3"/>
    <w:rsid w:val="00626D80"/>
    <w:rsid w:val="00632D71"/>
    <w:rsid w:val="00634CA6"/>
    <w:rsid w:val="0063533F"/>
    <w:rsid w:val="00635A71"/>
    <w:rsid w:val="006419A4"/>
    <w:rsid w:val="00645FE8"/>
    <w:rsid w:val="00662184"/>
    <w:rsid w:val="00662C5F"/>
    <w:rsid w:val="00663FBE"/>
    <w:rsid w:val="00670C67"/>
    <w:rsid w:val="00670FCB"/>
    <w:rsid w:val="00680DE0"/>
    <w:rsid w:val="00684B53"/>
    <w:rsid w:val="006917E7"/>
    <w:rsid w:val="00691B6F"/>
    <w:rsid w:val="00696F91"/>
    <w:rsid w:val="0069729C"/>
    <w:rsid w:val="006A5B4C"/>
    <w:rsid w:val="006B3ED9"/>
    <w:rsid w:val="006C1C13"/>
    <w:rsid w:val="006C2141"/>
    <w:rsid w:val="006F2AEC"/>
    <w:rsid w:val="006F42C1"/>
    <w:rsid w:val="006F4D05"/>
    <w:rsid w:val="00700DFD"/>
    <w:rsid w:val="00703941"/>
    <w:rsid w:val="007115DD"/>
    <w:rsid w:val="00717279"/>
    <w:rsid w:val="0072595E"/>
    <w:rsid w:val="00733D76"/>
    <w:rsid w:val="00736217"/>
    <w:rsid w:val="007367D0"/>
    <w:rsid w:val="007438C6"/>
    <w:rsid w:val="00746B81"/>
    <w:rsid w:val="0075063C"/>
    <w:rsid w:val="00755F31"/>
    <w:rsid w:val="007613E4"/>
    <w:rsid w:val="0078434A"/>
    <w:rsid w:val="00791487"/>
    <w:rsid w:val="00793164"/>
    <w:rsid w:val="007A4A12"/>
    <w:rsid w:val="007B1635"/>
    <w:rsid w:val="007B5D94"/>
    <w:rsid w:val="007E0DA2"/>
    <w:rsid w:val="007E4BE8"/>
    <w:rsid w:val="007E5831"/>
    <w:rsid w:val="00800F0D"/>
    <w:rsid w:val="008223B2"/>
    <w:rsid w:val="00833D18"/>
    <w:rsid w:val="0084300C"/>
    <w:rsid w:val="00843C94"/>
    <w:rsid w:val="00880169"/>
    <w:rsid w:val="00881404"/>
    <w:rsid w:val="00882E81"/>
    <w:rsid w:val="00892BD7"/>
    <w:rsid w:val="008C1885"/>
    <w:rsid w:val="008C24F6"/>
    <w:rsid w:val="008C79F0"/>
    <w:rsid w:val="008D1260"/>
    <w:rsid w:val="008D307A"/>
    <w:rsid w:val="0090317D"/>
    <w:rsid w:val="00916676"/>
    <w:rsid w:val="00926246"/>
    <w:rsid w:val="009343B5"/>
    <w:rsid w:val="00940274"/>
    <w:rsid w:val="0095007A"/>
    <w:rsid w:val="00951E16"/>
    <w:rsid w:val="00962F40"/>
    <w:rsid w:val="009730F2"/>
    <w:rsid w:val="00987787"/>
    <w:rsid w:val="00992FEA"/>
    <w:rsid w:val="009A4246"/>
    <w:rsid w:val="009B52D4"/>
    <w:rsid w:val="009C27FF"/>
    <w:rsid w:val="009C366C"/>
    <w:rsid w:val="009D0753"/>
    <w:rsid w:val="009D2B94"/>
    <w:rsid w:val="009E4DBA"/>
    <w:rsid w:val="009F7545"/>
    <w:rsid w:val="00A04A1C"/>
    <w:rsid w:val="00A06E8B"/>
    <w:rsid w:val="00A102B9"/>
    <w:rsid w:val="00A15EB9"/>
    <w:rsid w:val="00A1629A"/>
    <w:rsid w:val="00A20A8C"/>
    <w:rsid w:val="00A304BA"/>
    <w:rsid w:val="00A46D99"/>
    <w:rsid w:val="00A504AE"/>
    <w:rsid w:val="00A7228A"/>
    <w:rsid w:val="00A72EF2"/>
    <w:rsid w:val="00A73755"/>
    <w:rsid w:val="00A908A5"/>
    <w:rsid w:val="00A95587"/>
    <w:rsid w:val="00AB0113"/>
    <w:rsid w:val="00AB16C0"/>
    <w:rsid w:val="00AB5B06"/>
    <w:rsid w:val="00AB6A6E"/>
    <w:rsid w:val="00AC1321"/>
    <w:rsid w:val="00AC7058"/>
    <w:rsid w:val="00AE41AB"/>
    <w:rsid w:val="00AF54AD"/>
    <w:rsid w:val="00AF7990"/>
    <w:rsid w:val="00B00C27"/>
    <w:rsid w:val="00B02A18"/>
    <w:rsid w:val="00B0403F"/>
    <w:rsid w:val="00B07138"/>
    <w:rsid w:val="00B27512"/>
    <w:rsid w:val="00B314F0"/>
    <w:rsid w:val="00B33503"/>
    <w:rsid w:val="00B3450B"/>
    <w:rsid w:val="00B37B09"/>
    <w:rsid w:val="00B42CBA"/>
    <w:rsid w:val="00B610F9"/>
    <w:rsid w:val="00B6394C"/>
    <w:rsid w:val="00B71676"/>
    <w:rsid w:val="00B831B9"/>
    <w:rsid w:val="00BB7816"/>
    <w:rsid w:val="00BC7F89"/>
    <w:rsid w:val="00BD176D"/>
    <w:rsid w:val="00BD6793"/>
    <w:rsid w:val="00C1794F"/>
    <w:rsid w:val="00C30E7A"/>
    <w:rsid w:val="00C35077"/>
    <w:rsid w:val="00C359BD"/>
    <w:rsid w:val="00C3692C"/>
    <w:rsid w:val="00C45ADA"/>
    <w:rsid w:val="00C56D43"/>
    <w:rsid w:val="00C57435"/>
    <w:rsid w:val="00C70DBD"/>
    <w:rsid w:val="00C7165C"/>
    <w:rsid w:val="00C77CB0"/>
    <w:rsid w:val="00C81DFA"/>
    <w:rsid w:val="00C83891"/>
    <w:rsid w:val="00C95C65"/>
    <w:rsid w:val="00C965BD"/>
    <w:rsid w:val="00CA5955"/>
    <w:rsid w:val="00CB00D1"/>
    <w:rsid w:val="00CC5574"/>
    <w:rsid w:val="00CE0188"/>
    <w:rsid w:val="00CF1189"/>
    <w:rsid w:val="00CF20DD"/>
    <w:rsid w:val="00CF4B12"/>
    <w:rsid w:val="00D03E71"/>
    <w:rsid w:val="00D2057B"/>
    <w:rsid w:val="00D2595B"/>
    <w:rsid w:val="00D363A6"/>
    <w:rsid w:val="00D44607"/>
    <w:rsid w:val="00D469EF"/>
    <w:rsid w:val="00D46E8B"/>
    <w:rsid w:val="00D53822"/>
    <w:rsid w:val="00D53AB1"/>
    <w:rsid w:val="00D62ECC"/>
    <w:rsid w:val="00D7033A"/>
    <w:rsid w:val="00D729FE"/>
    <w:rsid w:val="00D7403E"/>
    <w:rsid w:val="00D7722C"/>
    <w:rsid w:val="00D85E9C"/>
    <w:rsid w:val="00D93D99"/>
    <w:rsid w:val="00DA18B7"/>
    <w:rsid w:val="00DA4513"/>
    <w:rsid w:val="00DE6340"/>
    <w:rsid w:val="00E1675A"/>
    <w:rsid w:val="00E20FD7"/>
    <w:rsid w:val="00E27502"/>
    <w:rsid w:val="00E32CCE"/>
    <w:rsid w:val="00E33B5D"/>
    <w:rsid w:val="00E36491"/>
    <w:rsid w:val="00E40FEC"/>
    <w:rsid w:val="00E4281F"/>
    <w:rsid w:val="00E45BDC"/>
    <w:rsid w:val="00E56F33"/>
    <w:rsid w:val="00E7163B"/>
    <w:rsid w:val="00E9441E"/>
    <w:rsid w:val="00EB2C76"/>
    <w:rsid w:val="00EB424E"/>
    <w:rsid w:val="00EC527D"/>
    <w:rsid w:val="00EC57C4"/>
    <w:rsid w:val="00ED0B27"/>
    <w:rsid w:val="00ED2403"/>
    <w:rsid w:val="00EF25EE"/>
    <w:rsid w:val="00F01FB1"/>
    <w:rsid w:val="00F02F18"/>
    <w:rsid w:val="00F212FA"/>
    <w:rsid w:val="00F31742"/>
    <w:rsid w:val="00F34A18"/>
    <w:rsid w:val="00F34E53"/>
    <w:rsid w:val="00F6757B"/>
    <w:rsid w:val="00F746A8"/>
    <w:rsid w:val="00F80353"/>
    <w:rsid w:val="00F8049D"/>
    <w:rsid w:val="00F84F71"/>
    <w:rsid w:val="00F863E9"/>
    <w:rsid w:val="00F86ADE"/>
    <w:rsid w:val="00F9202D"/>
    <w:rsid w:val="00FA0950"/>
    <w:rsid w:val="00FA1F4A"/>
    <w:rsid w:val="00FA5759"/>
    <w:rsid w:val="00FA6319"/>
    <w:rsid w:val="00FA6B7C"/>
    <w:rsid w:val="00FB7790"/>
    <w:rsid w:val="00FD297F"/>
    <w:rsid w:val="00FD4395"/>
    <w:rsid w:val="00FE4FEF"/>
    <w:rsid w:val="00FF47FC"/>
    <w:rsid w:val="00FF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C65F"/>
  <w15:chartTrackingRefBased/>
  <w15:docId w15:val="{8594F8EC-9821-413C-BE87-DCA6B49C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C65"/>
  </w:style>
  <w:style w:type="paragraph" w:styleId="Footer">
    <w:name w:val="footer"/>
    <w:basedOn w:val="Normal"/>
    <w:link w:val="FooterChar"/>
    <w:uiPriority w:val="99"/>
    <w:unhideWhenUsed/>
    <w:rsid w:val="00C95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C65"/>
  </w:style>
  <w:style w:type="character" w:styleId="Hyperlink">
    <w:name w:val="Hyperlink"/>
    <w:basedOn w:val="DefaultParagraphFont"/>
    <w:uiPriority w:val="99"/>
    <w:unhideWhenUsed/>
    <w:rsid w:val="00AB6A6E"/>
    <w:rPr>
      <w:color w:val="0563C1" w:themeColor="hyperlink"/>
      <w:u w:val="single"/>
    </w:rPr>
  </w:style>
  <w:style w:type="character" w:styleId="UnresolvedMention">
    <w:name w:val="Unresolved Mention"/>
    <w:basedOn w:val="DefaultParagraphFont"/>
    <w:uiPriority w:val="99"/>
    <w:semiHidden/>
    <w:unhideWhenUsed/>
    <w:rsid w:val="00AB6A6E"/>
    <w:rPr>
      <w:color w:val="605E5C"/>
      <w:shd w:val="clear" w:color="auto" w:fill="E1DFDD"/>
    </w:rPr>
  </w:style>
  <w:style w:type="paragraph" w:styleId="EndnoteText">
    <w:name w:val="endnote text"/>
    <w:basedOn w:val="Normal"/>
    <w:link w:val="EndnoteTextChar"/>
    <w:uiPriority w:val="99"/>
    <w:semiHidden/>
    <w:unhideWhenUsed/>
    <w:rsid w:val="005060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0C6"/>
    <w:rPr>
      <w:sz w:val="20"/>
      <w:szCs w:val="20"/>
    </w:rPr>
  </w:style>
  <w:style w:type="character" w:styleId="EndnoteReference">
    <w:name w:val="endnote reference"/>
    <w:basedOn w:val="DefaultParagraphFont"/>
    <w:uiPriority w:val="99"/>
    <w:semiHidden/>
    <w:unhideWhenUsed/>
    <w:rsid w:val="00506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2227">
      <w:bodyDiv w:val="1"/>
      <w:marLeft w:val="0"/>
      <w:marRight w:val="0"/>
      <w:marTop w:val="0"/>
      <w:marBottom w:val="0"/>
      <w:divBdr>
        <w:top w:val="none" w:sz="0" w:space="0" w:color="auto"/>
        <w:left w:val="none" w:sz="0" w:space="0" w:color="auto"/>
        <w:bottom w:val="none" w:sz="0" w:space="0" w:color="auto"/>
        <w:right w:val="none" w:sz="0" w:space="0" w:color="auto"/>
      </w:divBdr>
    </w:div>
    <w:div w:id="1402212583">
      <w:bodyDiv w:val="1"/>
      <w:marLeft w:val="0"/>
      <w:marRight w:val="0"/>
      <w:marTop w:val="0"/>
      <w:marBottom w:val="0"/>
      <w:divBdr>
        <w:top w:val="none" w:sz="0" w:space="0" w:color="auto"/>
        <w:left w:val="none" w:sz="0" w:space="0" w:color="auto"/>
        <w:bottom w:val="none" w:sz="0" w:space="0" w:color="auto"/>
        <w:right w:val="none" w:sz="0" w:space="0" w:color="auto"/>
      </w:divBdr>
      <w:divsChild>
        <w:div w:id="608659155">
          <w:marLeft w:val="240"/>
          <w:marRight w:val="0"/>
          <w:marTop w:val="240"/>
          <w:marBottom w:val="240"/>
          <w:divBdr>
            <w:top w:val="none" w:sz="0" w:space="0" w:color="auto"/>
            <w:left w:val="none" w:sz="0" w:space="0" w:color="auto"/>
            <w:bottom w:val="none" w:sz="0" w:space="0" w:color="auto"/>
            <w:right w:val="none" w:sz="0" w:space="0" w:color="auto"/>
          </w:divBdr>
        </w:div>
      </w:divsChild>
    </w:div>
    <w:div w:id="1500272807">
      <w:bodyDiv w:val="1"/>
      <w:marLeft w:val="0"/>
      <w:marRight w:val="0"/>
      <w:marTop w:val="0"/>
      <w:marBottom w:val="0"/>
      <w:divBdr>
        <w:top w:val="none" w:sz="0" w:space="0" w:color="auto"/>
        <w:left w:val="none" w:sz="0" w:space="0" w:color="auto"/>
        <w:bottom w:val="none" w:sz="0" w:space="0" w:color="auto"/>
        <w:right w:val="none" w:sz="0" w:space="0" w:color="auto"/>
      </w:divBdr>
    </w:div>
    <w:div w:id="17980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nation/2021/08/02/covid-culture-war-masks-vaccine-pits-liberty-against-common-good/5432614001/" TargetMode="External"/><Relationship Id="rId3" Type="http://schemas.openxmlformats.org/officeDocument/2006/relationships/settings" Target="settings.xml"/><Relationship Id="rId7" Type="http://schemas.openxmlformats.org/officeDocument/2006/relationships/hyperlink" Target="https://www.workingpreacher.org/commentaries/revised-common-lectionary/ordinary-22-2/commentary-on-james-117-27-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usatoday.com/story/news/nation/2021/08/02/covid-culture-war-masks-vaccine-pits-liberty-against-common-good/5432614001/" TargetMode="External"/><Relationship Id="rId1" Type="http://schemas.openxmlformats.org/officeDocument/2006/relationships/hyperlink" Target="https://www.workingpreacher.org/commentaries/revised-common-lectionary/ordinary-22-2/commentary-on-james-117-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6415E-464C-6946-9BFA-25E3881F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Stokes</dc:creator>
  <cp:keywords/>
  <dc:description/>
  <cp:lastModifiedBy>Steve Welch</cp:lastModifiedBy>
  <cp:revision>2</cp:revision>
  <dcterms:created xsi:type="dcterms:W3CDTF">2021-08-31T22:02:00Z</dcterms:created>
  <dcterms:modified xsi:type="dcterms:W3CDTF">2021-08-31T22:02:00Z</dcterms:modified>
</cp:coreProperties>
</file>